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A9" w:rsidRDefault="00A75E6B">
      <w:pPr>
        <w:tabs>
          <w:tab w:val="center" w:pos="1440"/>
          <w:tab w:val="center" w:pos="6120"/>
        </w:tabs>
        <w:rPr>
          <w:sz w:val="2"/>
        </w:rPr>
      </w:pPr>
      <w:bookmarkStart w:id="0" w:name="_GoBack"/>
      <w:bookmarkEnd w:id="0"/>
      <w:r>
        <w:tab/>
      </w:r>
    </w:p>
    <w:tbl>
      <w:tblPr>
        <w:tblW w:w="0" w:type="auto"/>
        <w:tblLook w:val="04A0" w:firstRow="1" w:lastRow="0" w:firstColumn="1" w:lastColumn="0" w:noHBand="0" w:noVBand="1"/>
      </w:tblPr>
      <w:tblGrid>
        <w:gridCol w:w="3060"/>
        <w:gridCol w:w="6014"/>
      </w:tblGrid>
      <w:tr w:rsidR="00C713A9">
        <w:tc>
          <w:tcPr>
            <w:tcW w:w="3060" w:type="dxa"/>
            <w:tcBorders>
              <w:top w:val="none" w:sz="0" w:space="0" w:color="000000"/>
              <w:left w:val="none" w:sz="0" w:space="0" w:color="000000"/>
              <w:bottom w:val="none" w:sz="0" w:space="0" w:color="000000"/>
              <w:right w:val="none" w:sz="0" w:space="0" w:color="000000"/>
            </w:tcBorders>
          </w:tcPr>
          <w:p w:rsidR="00C713A9" w:rsidRDefault="00A75E6B">
            <w:pPr>
              <w:spacing w:line="230" w:lineRule="auto"/>
              <w:jc w:val="center"/>
              <w:rPr>
                <w:b/>
                <w:sz w:val="28"/>
                <w:szCs w:val="28"/>
              </w:rPr>
            </w:pPr>
            <w:r>
              <w:rPr>
                <w:b/>
                <w:sz w:val="28"/>
                <w:szCs w:val="28"/>
              </w:rPr>
              <w:t xml:space="preserve">ỦY BAN NHÂN DÂN </w:t>
            </w:r>
          </w:p>
          <w:p w:rsidR="00C713A9" w:rsidRDefault="00A75E6B">
            <w:pPr>
              <w:spacing w:line="230" w:lineRule="auto"/>
              <w:jc w:val="center"/>
              <w:rPr>
                <w:b/>
                <w:sz w:val="28"/>
                <w:szCs w:val="28"/>
              </w:rPr>
            </w:pPr>
            <w:r>
              <w:rPr>
                <w:b/>
                <w:sz w:val="28"/>
                <w:szCs w:val="28"/>
              </w:rPr>
              <w:t>TỈNH LONG AN</w:t>
            </w:r>
            <w:r>
              <w:rPr>
                <w:noProof/>
                <w:sz w:val="28"/>
                <w:szCs w:val="28"/>
              </w:rPr>
              <mc:AlternateContent>
                <mc:Choice Requires="wpg">
                  <w:drawing>
                    <wp:anchor distT="0" distB="0" distL="114300" distR="114300" simplePos="0" relativeHeight="524288" behindDoc="0" locked="0" layoutInCell="1" allowOverlap="1">
                      <wp:simplePos x="0" y="0"/>
                      <wp:positionH relativeFrom="column">
                        <wp:posOffset>520700</wp:posOffset>
                      </wp:positionH>
                      <wp:positionV relativeFrom="paragraph">
                        <wp:posOffset>226695</wp:posOffset>
                      </wp:positionV>
                      <wp:extent cx="742950" cy="0"/>
                      <wp:effectExtent l="0" t="0" r="0" b="0"/>
                      <wp:wrapNone/>
                      <wp:docPr id="1" name="Straight Connector 1"/>
                      <wp:cNvGraphicFramePr/>
                      <a:graphic xmlns:a="http://schemas.openxmlformats.org/drawingml/2006/main">
                        <a:graphicData uri="http://schemas.microsoft.com/office/word/2010/wordprocessingShape">
                          <wps:wsp>
                            <wps:cNvCnPr/>
                            <wps:spPr bwMode="auto">
                              <a:xfrm>
                                <a:off x="0" y="0"/>
                                <a:ext cx="742950" cy="0"/>
                              </a:xfrm>
                              <a:prstGeom prst="line">
                                <a:avLst/>
                              </a:prstGeom>
                              <a:noFill/>
                              <a:ln>
                                <a:solidFill>
                                  <a:srgbClr val="000000"/>
                                </a:solidFill>
                              </a:ln>
                            </wps:spPr>
                            <wps:bodyPr/>
                          </wps:wsp>
                        </a:graphicData>
                      </a:graphic>
                    </wp:anchor>
                  </w:drawing>
                </mc:Choice>
                <mc:Fallback xmlns:a="http://schemas.openxmlformats.org/drawingml/2006/main" xmlns:w15="http://schemas.microsoft.com/office/word/2012/wordml">
                  <w:pict>
                    <v:shape id="shape 0" o:spid="_x0000_s0" o:spt="20" style="position:absolute;mso-wrap-distance-left:9.0pt;mso-wrap-distance-top:0.0pt;mso-wrap-distance-right:9.0pt;mso-wrap-distance-bottom:0.0pt;z-index:524288;o:allowoverlap:true;o:allowincell:true;mso-position-horizontal-relative:text;margin-left:41.0pt;mso-position-horizontal:absolute;mso-position-vertical-relative:text;margin-top:17.8pt;mso-position-vertical:absolute;width:58.5pt;height:0.0pt;" coordsize="100000,100000" path="" filled="f" strokecolor="#000000">
                      <v:path textboxrect="0,0,0,0"/>
                    </v:shape>
                  </w:pict>
                </mc:Fallback>
              </mc:AlternateContent>
            </w:r>
          </w:p>
        </w:tc>
        <w:tc>
          <w:tcPr>
            <w:tcW w:w="6014" w:type="dxa"/>
            <w:tcBorders>
              <w:top w:val="none" w:sz="0" w:space="0" w:color="000000"/>
              <w:left w:val="none" w:sz="0" w:space="0" w:color="000000"/>
              <w:bottom w:val="none" w:sz="0" w:space="0" w:color="000000"/>
              <w:right w:val="none" w:sz="0" w:space="0" w:color="000000"/>
            </w:tcBorders>
          </w:tcPr>
          <w:p w:rsidR="00C713A9" w:rsidRDefault="00A75E6B">
            <w:pPr>
              <w:spacing w:line="230" w:lineRule="auto"/>
              <w:jc w:val="center"/>
              <w:rPr>
                <w:b/>
                <w:sz w:val="26"/>
                <w:szCs w:val="26"/>
              </w:rPr>
            </w:pPr>
            <w:r>
              <w:rPr>
                <w:b/>
                <w:sz w:val="26"/>
                <w:szCs w:val="26"/>
              </w:rPr>
              <w:t>CỘNG HOÀ XÃ HỘI CHỦ NGHĨA VIỆT NAM</w:t>
            </w:r>
          </w:p>
          <w:p w:rsidR="00C713A9" w:rsidRDefault="00A75E6B">
            <w:pPr>
              <w:spacing w:line="230" w:lineRule="auto"/>
              <w:jc w:val="center"/>
              <w:rPr>
                <w:b/>
                <w:sz w:val="28"/>
                <w:szCs w:val="28"/>
              </w:rPr>
            </w:pPr>
            <w:r>
              <w:rPr>
                <w:b/>
                <w:sz w:val="28"/>
                <w:szCs w:val="28"/>
              </w:rPr>
              <w:t>Độc lập - Tự do - Hạnh phúc</w:t>
            </w:r>
          </w:p>
          <w:p w:rsidR="00C713A9" w:rsidRDefault="00A75E6B">
            <w:pPr>
              <w:tabs>
                <w:tab w:val="left" w:pos="3795"/>
              </w:tabs>
              <w:spacing w:line="230" w:lineRule="auto"/>
              <w:rPr>
                <w:sz w:val="28"/>
                <w:szCs w:val="28"/>
              </w:rPr>
            </w:pPr>
            <w:r>
              <w:rPr>
                <w:noProof/>
                <w:sz w:val="28"/>
                <w:szCs w:val="28"/>
              </w:rPr>
              <mc:AlternateContent>
                <mc:Choice Requires="wpg">
                  <w:drawing>
                    <wp:anchor distT="0" distB="0" distL="114300" distR="114300" simplePos="0" relativeHeight="251658241" behindDoc="0" locked="0" layoutInCell="1" allowOverlap="1">
                      <wp:simplePos x="0" y="0"/>
                      <wp:positionH relativeFrom="column">
                        <wp:posOffset>870585</wp:posOffset>
                      </wp:positionH>
                      <wp:positionV relativeFrom="paragraph">
                        <wp:posOffset>32385</wp:posOffset>
                      </wp:positionV>
                      <wp:extent cx="1876425" cy="0"/>
                      <wp:effectExtent l="0" t="0" r="0" b="0"/>
                      <wp:wrapNone/>
                      <wp:docPr id="2" name="Straight Connector 2"/>
                      <wp:cNvGraphicFramePr/>
                      <a:graphic xmlns:a="http://schemas.openxmlformats.org/drawingml/2006/main">
                        <a:graphicData uri="http://schemas.microsoft.com/office/word/2010/wordprocessingShape">
                          <wps:wsp>
                            <wps:cNvCnPr/>
                            <wps:spPr bwMode="auto">
                              <a:xfrm>
                                <a:off x="0" y="0"/>
                                <a:ext cx="1876425" cy="0"/>
                              </a:xfrm>
                              <a:prstGeom prst="line">
                                <a:avLst/>
                              </a:prstGeom>
                              <a:noFill/>
                              <a:ln>
                                <a:solidFill>
                                  <a:srgbClr val="000000"/>
                                </a:solidFill>
                              </a:ln>
                            </wps:spPr>
                            <wps:bodyPr/>
                          </wps:wsp>
                        </a:graphicData>
                      </a:graphic>
                    </wp:anchor>
                  </w:drawing>
                </mc:Choice>
                <mc:Fallback xmlns:a="http://schemas.openxmlformats.org/drawingml/2006/main" xmlns:w15="http://schemas.microsoft.com/office/word/2012/wordml">
                  <w:pict>
                    <v:shape id="shape 1" o:spid="_x0000_s1" o:spt="20" style="position:absolute;mso-wrap-distance-left:9.0pt;mso-wrap-distance-top:0.0pt;mso-wrap-distance-right:9.0pt;mso-wrap-distance-bottom:0.0pt;z-index:251658241;o:allowoverlap:true;o:allowincell:true;mso-position-horizontal-relative:text;margin-left:68.5pt;mso-position-horizontal:absolute;mso-position-vertical-relative:text;margin-top:2.5pt;mso-position-vertical:absolute;width:147.8pt;height:0.0pt;" coordsize="100000,100000" path="" filled="f" strokecolor="#000000">
                      <v:path textboxrect="0,0,0,0"/>
                    </v:shape>
                  </w:pict>
                </mc:Fallback>
              </mc:AlternateContent>
            </w:r>
            <w:r>
              <w:rPr>
                <w:sz w:val="28"/>
                <w:szCs w:val="28"/>
              </w:rPr>
              <w:tab/>
            </w:r>
          </w:p>
        </w:tc>
      </w:tr>
    </w:tbl>
    <w:p w:rsidR="00C713A9" w:rsidRDefault="00C713A9">
      <w:pPr>
        <w:tabs>
          <w:tab w:val="center" w:pos="6480"/>
        </w:tabs>
        <w:spacing w:before="160"/>
      </w:pPr>
    </w:p>
    <w:p w:rsidR="00C713A9" w:rsidRDefault="00A75E6B">
      <w:pPr>
        <w:contextualSpacing/>
        <w:jc w:val="center"/>
        <w:outlineLvl w:val="0"/>
        <w:rPr>
          <w:b/>
          <w:sz w:val="28"/>
          <w:szCs w:val="28"/>
        </w:rPr>
      </w:pPr>
      <w:r>
        <w:rPr>
          <w:b/>
          <w:sz w:val="28"/>
          <w:szCs w:val="28"/>
        </w:rPr>
        <w:t>QUY ĐỊNH</w:t>
      </w:r>
    </w:p>
    <w:p w:rsidR="00C713A9" w:rsidRDefault="00A75E6B">
      <w:pPr>
        <w:widowControl w:val="0"/>
        <w:spacing w:before="120"/>
        <w:jc w:val="center"/>
        <w:rPr>
          <w:sz w:val="26"/>
          <w:szCs w:val="26"/>
        </w:rPr>
      </w:pPr>
      <w:r>
        <w:rPr>
          <w:b/>
          <w:bCs/>
          <w:color w:val="000000"/>
          <w:sz w:val="26"/>
          <w:szCs w:val="26"/>
        </w:rPr>
        <w:t>Về phân công thẩm quyền, trách nhiệm của các cơ quan và phân cấp quyết định giá; trình tự, quy trình thẩm định phương án giá đối với hàng hóa, dịch vụ thuộc thẩm quyền định giá của Ủy ban nhân dân tỉnh Long An</w:t>
      </w:r>
    </w:p>
    <w:p w:rsidR="00C713A9" w:rsidRDefault="00A75E6B">
      <w:pPr>
        <w:spacing w:line="230" w:lineRule="auto"/>
        <w:jc w:val="center"/>
        <w:rPr>
          <w:i/>
          <w:sz w:val="28"/>
          <w:szCs w:val="28"/>
        </w:rPr>
      </w:pPr>
      <w:r>
        <w:rPr>
          <w:i/>
          <w:sz w:val="28"/>
          <w:szCs w:val="28"/>
        </w:rPr>
        <w:t xml:space="preserve"> (Ban hành kèm theo Quyết định số  45 /2020/QĐ</w:t>
      </w:r>
      <w:r>
        <w:rPr>
          <w:i/>
          <w:sz w:val="28"/>
          <w:szCs w:val="28"/>
        </w:rPr>
        <w:t>-UBND</w:t>
      </w:r>
    </w:p>
    <w:p w:rsidR="00C713A9" w:rsidRDefault="00A75E6B">
      <w:pPr>
        <w:spacing w:line="230" w:lineRule="auto"/>
        <w:ind w:left="-280" w:firstLine="560"/>
        <w:jc w:val="center"/>
        <w:rPr>
          <w:i/>
          <w:sz w:val="28"/>
          <w:szCs w:val="28"/>
        </w:rPr>
      </w:pPr>
      <w:r>
        <w:rPr>
          <w:i/>
          <w:sz w:val="28"/>
          <w:szCs w:val="28"/>
        </w:rPr>
        <w:t>ngày 30 tháng 10 năm 2020 của UBND tỉnh)</w:t>
      </w:r>
    </w:p>
    <w:p w:rsidR="00C713A9" w:rsidRDefault="00A75E6B">
      <w:pPr>
        <w:spacing w:before="120" w:after="120" w:line="230" w:lineRule="auto"/>
      </w:pPr>
      <w:r>
        <w:rPr>
          <w:noProof/>
        </w:rPr>
        <mc:AlternateContent>
          <mc:Choice Requires="wpg">
            <w:drawing>
              <wp:anchor distT="0" distB="0" distL="114300" distR="114300" simplePos="0" relativeHeight="251658242" behindDoc="0" locked="0" layoutInCell="1" allowOverlap="1">
                <wp:simplePos x="0" y="0"/>
                <wp:positionH relativeFrom="column">
                  <wp:posOffset>2454275</wp:posOffset>
                </wp:positionH>
                <wp:positionV relativeFrom="paragraph">
                  <wp:posOffset>113665</wp:posOffset>
                </wp:positionV>
                <wp:extent cx="1018540" cy="0"/>
                <wp:effectExtent l="0" t="0" r="0" b="0"/>
                <wp:wrapNone/>
                <wp:docPr id="3" name="Straight Connector 3"/>
                <wp:cNvGraphicFramePr/>
                <a:graphic xmlns:a="http://schemas.openxmlformats.org/drawingml/2006/main">
                  <a:graphicData uri="http://schemas.microsoft.com/office/word/2010/wordprocessingShape">
                    <wps:wsp>
                      <wps:cNvCnPr/>
                      <wps:spPr bwMode="auto">
                        <a:xfrm>
                          <a:off x="0" y="0"/>
                          <a:ext cx="1018540" cy="0"/>
                        </a:xfrm>
                        <a:prstGeom prst="line">
                          <a:avLst/>
                        </a:prstGeom>
                        <a:noFill/>
                        <a:ln>
                          <a:solidFill>
                            <a:srgbClr val="000000"/>
                          </a:solidFill>
                        </a:ln>
                      </wps:spPr>
                      <wps:bodyPr/>
                    </wps:wsp>
                  </a:graphicData>
                </a:graphic>
              </wp:anchor>
            </w:drawing>
          </mc:Choice>
          <mc:Fallback xmlns:a="http://schemas.openxmlformats.org/drawingml/2006/main" xmlns:w15="http://schemas.microsoft.com/office/word/2012/wordml">
            <w:pict>
              <v:shape id="shape 2" o:spid="_x0000_s2" o:spt="20" style="position:absolute;mso-wrap-distance-left:9.0pt;mso-wrap-distance-top:0.0pt;mso-wrap-distance-right:9.0pt;mso-wrap-distance-bottom:0.0pt;z-index:251658242;o:allowoverlap:true;o:allowincell:true;mso-position-horizontal-relative:text;margin-left:193.3pt;mso-position-horizontal:absolute;mso-position-vertical-relative:text;margin-top:8.9pt;mso-position-vertical:absolute;width:80.2pt;height:0.0pt;" coordsize="100000,100000" path="" filled="f" strokecolor="#000000">
                <v:path textboxrect="0,0,0,0"/>
              </v:shape>
            </w:pict>
          </mc:Fallback>
        </mc:AlternateContent>
      </w:r>
    </w:p>
    <w:p w:rsidR="00C713A9" w:rsidRDefault="00A75E6B">
      <w:pPr>
        <w:spacing w:before="80"/>
        <w:jc w:val="center"/>
        <w:rPr>
          <w:color w:val="000000"/>
          <w:sz w:val="28"/>
          <w:szCs w:val="28"/>
        </w:rPr>
      </w:pPr>
      <w:r>
        <w:rPr>
          <w:b/>
          <w:bCs/>
          <w:color w:val="000000"/>
          <w:sz w:val="28"/>
          <w:szCs w:val="28"/>
        </w:rPr>
        <w:t>Chương I</w:t>
      </w:r>
    </w:p>
    <w:p w:rsidR="00C713A9" w:rsidRDefault="00A75E6B">
      <w:pPr>
        <w:spacing w:before="80"/>
        <w:jc w:val="center"/>
        <w:rPr>
          <w:color w:val="000000"/>
          <w:sz w:val="28"/>
          <w:szCs w:val="28"/>
        </w:rPr>
      </w:pPr>
      <w:r>
        <w:rPr>
          <w:b/>
          <w:bCs/>
          <w:color w:val="000000"/>
          <w:sz w:val="28"/>
          <w:szCs w:val="28"/>
        </w:rPr>
        <w:t>QUY ĐỊNH CHUNG</w:t>
      </w:r>
    </w:p>
    <w:p w:rsidR="00C713A9" w:rsidRDefault="00A75E6B">
      <w:pPr>
        <w:widowControl w:val="0"/>
        <w:spacing w:before="80"/>
        <w:ind w:firstLine="720"/>
        <w:jc w:val="both"/>
        <w:rPr>
          <w:sz w:val="24"/>
          <w:szCs w:val="24"/>
        </w:rPr>
      </w:pPr>
      <w:r>
        <w:rPr>
          <w:b/>
          <w:bCs/>
          <w:color w:val="000000"/>
          <w:sz w:val="28"/>
          <w:szCs w:val="28"/>
        </w:rPr>
        <w:t>Điều 1. Phạm vi điều chỉnh</w:t>
      </w:r>
    </w:p>
    <w:p w:rsidR="00C713A9" w:rsidRDefault="00A75E6B">
      <w:pPr>
        <w:widowControl w:val="0"/>
        <w:spacing w:before="80"/>
        <w:ind w:firstLine="720"/>
        <w:jc w:val="both"/>
        <w:rPr>
          <w:sz w:val="24"/>
          <w:szCs w:val="24"/>
        </w:rPr>
      </w:pPr>
      <w:r>
        <w:rPr>
          <w:color w:val="000000"/>
          <w:sz w:val="28"/>
          <w:szCs w:val="28"/>
        </w:rPr>
        <w:t>1. Quy định về phân công thẩm quyền, trách nhiệm của các cơ quan và phân cấp quyết định giá; trình tự, quy trình thẩm định phương án giá đối với hàng hóa, dịch vụ thuộc thẩm quyền định giá của Ủy ban nhân dân tỉnh Long An.</w:t>
      </w:r>
    </w:p>
    <w:p w:rsidR="00C713A9" w:rsidRDefault="00A75E6B">
      <w:pPr>
        <w:widowControl w:val="0"/>
        <w:spacing w:before="80"/>
        <w:ind w:firstLine="720"/>
        <w:jc w:val="both"/>
        <w:rPr>
          <w:sz w:val="24"/>
          <w:szCs w:val="24"/>
        </w:rPr>
      </w:pPr>
      <w:r>
        <w:rPr>
          <w:color w:val="000000"/>
          <w:sz w:val="28"/>
          <w:szCs w:val="28"/>
        </w:rPr>
        <w:t>2. Những nội dung không có quy đị</w:t>
      </w:r>
      <w:r>
        <w:rPr>
          <w:color w:val="000000"/>
          <w:sz w:val="28"/>
          <w:szCs w:val="28"/>
        </w:rPr>
        <w:t xml:space="preserve">nh tại quy định này thì thực hiện theo quy định tại Luật Giá ngày 20/6/2012, Nghị định số 177/2013/NĐ-CP ngày 14/11/2013 và Nghị định số 149/2016/NĐ-CP ngày 11/11/2016 của Chính phủ, Thông tư số 56/2014/TT-BTC ngày 28/4/2014 và Thông tư số 233/2016/TT-BTC </w:t>
      </w:r>
      <w:r>
        <w:rPr>
          <w:color w:val="000000"/>
          <w:sz w:val="28"/>
          <w:szCs w:val="28"/>
        </w:rPr>
        <w:t>ngày 11/11/2016 của Bộ Tài chính và các văn bản quy phạm pháp luật khác có liên quan.</w:t>
      </w:r>
    </w:p>
    <w:p w:rsidR="00C713A9" w:rsidRDefault="00A75E6B">
      <w:pPr>
        <w:widowControl w:val="0"/>
        <w:spacing w:before="80"/>
        <w:ind w:firstLine="720"/>
        <w:jc w:val="both"/>
        <w:rPr>
          <w:sz w:val="24"/>
          <w:szCs w:val="24"/>
        </w:rPr>
      </w:pPr>
      <w:r>
        <w:rPr>
          <w:b/>
          <w:bCs/>
          <w:color w:val="000000"/>
          <w:sz w:val="28"/>
          <w:szCs w:val="28"/>
        </w:rPr>
        <w:t>Điều 2. Đối tượng áp dụng</w:t>
      </w:r>
    </w:p>
    <w:p w:rsidR="00C713A9" w:rsidRDefault="00A75E6B">
      <w:pPr>
        <w:widowControl w:val="0"/>
        <w:spacing w:before="80"/>
        <w:ind w:firstLine="720"/>
        <w:jc w:val="both"/>
        <w:rPr>
          <w:sz w:val="24"/>
          <w:szCs w:val="24"/>
        </w:rPr>
      </w:pPr>
      <w:r>
        <w:rPr>
          <w:color w:val="000000"/>
          <w:sz w:val="28"/>
          <w:szCs w:val="28"/>
        </w:rPr>
        <w:t>1. Sở quản lý nhà nước chuyên ngành, Ủy ban nhân dân các huyện, thị xã, thành phố (sau đây gọi chung là Ủy ban nhân dân cấp huyện).</w:t>
      </w:r>
    </w:p>
    <w:p w:rsidR="00C713A9" w:rsidRDefault="00A75E6B">
      <w:pPr>
        <w:widowControl w:val="0"/>
        <w:spacing w:before="80"/>
        <w:ind w:firstLine="720"/>
        <w:jc w:val="both"/>
        <w:rPr>
          <w:sz w:val="24"/>
          <w:szCs w:val="24"/>
        </w:rPr>
      </w:pPr>
      <w:r>
        <w:rPr>
          <w:color w:val="000000"/>
          <w:sz w:val="28"/>
          <w:szCs w:val="28"/>
        </w:rPr>
        <w:t>2. Tổ chức, cá nhân khác có liên quan đến hoạt động định giá, điều chỉnh giá trên địa bàn tỉnh Long An.</w:t>
      </w:r>
    </w:p>
    <w:p w:rsidR="00C713A9" w:rsidRDefault="00A75E6B">
      <w:pPr>
        <w:widowControl w:val="0"/>
        <w:spacing w:before="80"/>
        <w:jc w:val="center"/>
        <w:rPr>
          <w:sz w:val="24"/>
          <w:szCs w:val="24"/>
        </w:rPr>
      </w:pPr>
      <w:r>
        <w:rPr>
          <w:b/>
          <w:bCs/>
          <w:color w:val="000000"/>
          <w:sz w:val="28"/>
          <w:szCs w:val="28"/>
        </w:rPr>
        <w:t>Chương II</w:t>
      </w:r>
    </w:p>
    <w:p w:rsidR="00C713A9" w:rsidRDefault="00A75E6B">
      <w:pPr>
        <w:widowControl w:val="0"/>
        <w:spacing w:before="80"/>
        <w:jc w:val="center"/>
        <w:rPr>
          <w:sz w:val="24"/>
          <w:szCs w:val="24"/>
        </w:rPr>
      </w:pPr>
      <w:r>
        <w:rPr>
          <w:b/>
          <w:bCs/>
          <w:color w:val="000000"/>
          <w:sz w:val="28"/>
          <w:szCs w:val="28"/>
        </w:rPr>
        <w:t>PHÂN CÔNG THẨM QUYỀN, TRÁCH NHIỆM CỦA CÁC CƠ QUAN VÀ PHÂN CẤP QUYẾT ĐỊNH GIÁ ĐỐI VỚI HÀNG HÓA, DỊCH VỤ THUỘC THẨM QUYỀN ĐỊNH GIÁ CỦA ỦY BAN NH</w:t>
      </w:r>
      <w:r>
        <w:rPr>
          <w:b/>
          <w:bCs/>
          <w:color w:val="000000"/>
          <w:sz w:val="28"/>
          <w:szCs w:val="28"/>
        </w:rPr>
        <w:t>ÂN DÂN TỈNH</w:t>
      </w:r>
    </w:p>
    <w:p w:rsidR="00C713A9" w:rsidRDefault="00A75E6B">
      <w:pPr>
        <w:widowControl w:val="0"/>
        <w:spacing w:before="80"/>
        <w:ind w:firstLine="720"/>
        <w:jc w:val="both"/>
        <w:rPr>
          <w:sz w:val="24"/>
          <w:szCs w:val="24"/>
        </w:rPr>
      </w:pPr>
      <w:r>
        <w:rPr>
          <w:b/>
          <w:bCs/>
          <w:color w:val="000000"/>
          <w:sz w:val="28"/>
          <w:szCs w:val="28"/>
        </w:rPr>
        <w:t>Điều 3. Thẩm quyền, trách nhiệm định giá, điều chỉnh giá của các sở quản lý nhà nước chuyên ngành</w:t>
      </w:r>
    </w:p>
    <w:p w:rsidR="00C713A9" w:rsidRDefault="00A75E6B">
      <w:pPr>
        <w:widowControl w:val="0"/>
        <w:spacing w:before="80"/>
        <w:ind w:firstLine="720"/>
        <w:jc w:val="both"/>
        <w:rPr>
          <w:b/>
          <w:sz w:val="24"/>
          <w:szCs w:val="24"/>
        </w:rPr>
      </w:pPr>
      <w:r>
        <w:rPr>
          <w:b/>
          <w:color w:val="000000"/>
          <w:sz w:val="28"/>
          <w:szCs w:val="28"/>
        </w:rPr>
        <w:t>1. Sở Nông nghiệp và Phát triển nông thôn</w:t>
      </w:r>
    </w:p>
    <w:p w:rsidR="00C713A9" w:rsidRDefault="00A75E6B">
      <w:pPr>
        <w:widowControl w:val="0"/>
        <w:spacing w:before="80"/>
        <w:ind w:firstLine="720"/>
        <w:jc w:val="both"/>
        <w:rPr>
          <w:sz w:val="24"/>
          <w:szCs w:val="24"/>
        </w:rPr>
      </w:pPr>
      <w:r>
        <w:rPr>
          <w:color w:val="000000"/>
          <w:sz w:val="28"/>
          <w:szCs w:val="28"/>
        </w:rPr>
        <w:t xml:space="preserve">a) Giá rừng bao gồm rừng sản xuất, rừng phòng hộ và rừng đặc dụng thuộc sở hữu toàn dân do Nhà nước làm </w:t>
      </w:r>
      <w:r>
        <w:rPr>
          <w:color w:val="000000"/>
          <w:sz w:val="28"/>
          <w:szCs w:val="28"/>
        </w:rPr>
        <w:t>đại diện chủ sở hữu.</w:t>
      </w:r>
    </w:p>
    <w:p w:rsidR="00C713A9" w:rsidRDefault="00A75E6B">
      <w:pPr>
        <w:widowControl w:val="0"/>
        <w:spacing w:before="80"/>
        <w:ind w:firstLine="720"/>
        <w:jc w:val="both"/>
        <w:rPr>
          <w:sz w:val="24"/>
          <w:szCs w:val="24"/>
        </w:rPr>
      </w:pPr>
      <w:r>
        <w:rPr>
          <w:color w:val="000000"/>
          <w:sz w:val="28"/>
          <w:szCs w:val="28"/>
        </w:rPr>
        <w:t>b) Giá sản phẩm, dịch vụ công ích thủy lợi do địa phương quản lý.</w:t>
      </w:r>
    </w:p>
    <w:p w:rsidR="00C713A9" w:rsidRDefault="00A75E6B">
      <w:pPr>
        <w:widowControl w:val="0"/>
        <w:spacing w:before="80"/>
        <w:ind w:firstLine="720"/>
        <w:jc w:val="both"/>
        <w:rPr>
          <w:sz w:val="24"/>
          <w:szCs w:val="24"/>
        </w:rPr>
      </w:pPr>
      <w:r>
        <w:rPr>
          <w:color w:val="000000"/>
          <w:sz w:val="28"/>
          <w:szCs w:val="28"/>
        </w:rPr>
        <w:t>c) Giá sản phẩm, dịch vụ thủy lợi khác do địa phương quản lý.</w:t>
      </w:r>
    </w:p>
    <w:p w:rsidR="00C713A9" w:rsidRDefault="00A75E6B">
      <w:pPr>
        <w:widowControl w:val="0"/>
        <w:spacing w:before="80"/>
        <w:ind w:firstLine="720"/>
        <w:jc w:val="both"/>
        <w:rPr>
          <w:sz w:val="24"/>
          <w:szCs w:val="24"/>
        </w:rPr>
      </w:pPr>
      <w:r>
        <w:rPr>
          <w:color w:val="000000"/>
          <w:sz w:val="28"/>
          <w:szCs w:val="28"/>
        </w:rPr>
        <w:t xml:space="preserve">d) Giá sản phẩm, dịch vụ công ích, dịch vụ sự nghiệp công và hàng hóa, </w:t>
      </w:r>
      <w:r>
        <w:rPr>
          <w:color w:val="000000"/>
          <w:sz w:val="28"/>
          <w:szCs w:val="28"/>
        </w:rPr>
        <w:lastRenderedPageBreak/>
        <w:t xml:space="preserve">dịch vụ khác theo quy định của pháp </w:t>
      </w:r>
      <w:r>
        <w:rPr>
          <w:color w:val="000000"/>
          <w:sz w:val="28"/>
          <w:szCs w:val="28"/>
        </w:rPr>
        <w:t>luật chuyên ngành.</w:t>
      </w:r>
    </w:p>
    <w:p w:rsidR="00C713A9" w:rsidRDefault="00A75E6B">
      <w:pPr>
        <w:widowControl w:val="0"/>
        <w:spacing w:before="80"/>
        <w:ind w:firstLine="720"/>
        <w:jc w:val="both"/>
        <w:rPr>
          <w:b/>
          <w:sz w:val="24"/>
          <w:szCs w:val="24"/>
        </w:rPr>
      </w:pPr>
      <w:r>
        <w:rPr>
          <w:b/>
          <w:color w:val="000000"/>
          <w:sz w:val="28"/>
          <w:szCs w:val="28"/>
        </w:rPr>
        <w:t>2. Sở Xây dựng</w:t>
      </w:r>
    </w:p>
    <w:p w:rsidR="00C713A9" w:rsidRDefault="00A75E6B">
      <w:pPr>
        <w:widowControl w:val="0"/>
        <w:spacing w:before="80"/>
        <w:ind w:firstLine="720"/>
        <w:jc w:val="both"/>
        <w:rPr>
          <w:sz w:val="24"/>
          <w:szCs w:val="24"/>
        </w:rPr>
      </w:pPr>
      <w:r>
        <w:rPr>
          <w:color w:val="000000"/>
          <w:sz w:val="28"/>
          <w:szCs w:val="28"/>
        </w:rPr>
        <w:t>a) Giá cho thuê, thuê mua nhà ở xã hội, nhà ở công vụ được đầu tư xây dựng từ ngân sách nhà nước, giá bán hoặc giá cho thuê nhà ở thuộc sở hữu nhà nước theo quy định của pháp luật về nhà ở.</w:t>
      </w:r>
    </w:p>
    <w:p w:rsidR="00C713A9" w:rsidRDefault="00A75E6B">
      <w:pPr>
        <w:widowControl w:val="0"/>
        <w:spacing w:before="80"/>
        <w:ind w:firstLine="720"/>
        <w:jc w:val="both"/>
        <w:rPr>
          <w:sz w:val="24"/>
          <w:szCs w:val="24"/>
        </w:rPr>
      </w:pPr>
      <w:r>
        <w:rPr>
          <w:color w:val="000000"/>
          <w:sz w:val="28"/>
          <w:szCs w:val="28"/>
        </w:rPr>
        <w:t xml:space="preserve">b) Giá nước sạch sinh hoạt dùng </w:t>
      </w:r>
      <w:r>
        <w:rPr>
          <w:color w:val="000000"/>
          <w:sz w:val="28"/>
          <w:szCs w:val="28"/>
        </w:rPr>
        <w:t>cho các mục đích sử dụng tại đô thị; khu, cụm công nghiệp; khu kinh tế; giá nước sạch khu vực nông thôn đối với công trình cấp nước sạch nông thôn tập trung do doanh nghiệp hoặc đơn vị sự nghiệp tỉnh quản lý.</w:t>
      </w:r>
    </w:p>
    <w:p w:rsidR="00C713A9" w:rsidRDefault="00A75E6B">
      <w:pPr>
        <w:widowControl w:val="0"/>
        <w:spacing w:before="80"/>
        <w:ind w:firstLine="720"/>
        <w:jc w:val="both"/>
        <w:rPr>
          <w:sz w:val="24"/>
          <w:szCs w:val="24"/>
        </w:rPr>
      </w:pPr>
      <w:r>
        <w:rPr>
          <w:color w:val="000000"/>
          <w:sz w:val="28"/>
          <w:szCs w:val="28"/>
        </w:rPr>
        <w:t>c) Giá dịch vụ xử lý chất thải rắn sinh hoạt; d</w:t>
      </w:r>
      <w:r>
        <w:rPr>
          <w:color w:val="000000"/>
          <w:sz w:val="28"/>
          <w:szCs w:val="28"/>
        </w:rPr>
        <w:t>ịch vụ thu gom, vận chuyển rác thải sinh hoạt.</w:t>
      </w:r>
    </w:p>
    <w:p w:rsidR="00C713A9" w:rsidRDefault="00A75E6B">
      <w:pPr>
        <w:widowControl w:val="0"/>
        <w:spacing w:before="80"/>
        <w:ind w:firstLine="720"/>
        <w:jc w:val="both"/>
        <w:rPr>
          <w:sz w:val="24"/>
          <w:szCs w:val="24"/>
        </w:rPr>
      </w:pPr>
      <w:r>
        <w:rPr>
          <w:color w:val="000000"/>
          <w:sz w:val="28"/>
          <w:szCs w:val="28"/>
        </w:rPr>
        <w:t>d) Giá dịch vụ sự nghiệp công và giá sản phẩm, dịch vụ công ích đô thị.</w:t>
      </w:r>
    </w:p>
    <w:p w:rsidR="00C713A9" w:rsidRDefault="00A75E6B">
      <w:pPr>
        <w:widowControl w:val="0"/>
        <w:spacing w:before="80"/>
        <w:ind w:firstLine="720"/>
        <w:jc w:val="both"/>
        <w:rPr>
          <w:sz w:val="24"/>
          <w:szCs w:val="24"/>
        </w:rPr>
      </w:pPr>
      <w:r>
        <w:rPr>
          <w:color w:val="000000"/>
          <w:sz w:val="28"/>
          <w:szCs w:val="28"/>
        </w:rPr>
        <w:t>đ) Giá dịch vụ thoát nước.</w:t>
      </w:r>
    </w:p>
    <w:p w:rsidR="00C713A9" w:rsidRDefault="00A75E6B">
      <w:pPr>
        <w:widowControl w:val="0"/>
        <w:spacing w:before="80"/>
        <w:ind w:firstLine="720"/>
        <w:jc w:val="both"/>
        <w:rPr>
          <w:sz w:val="24"/>
          <w:szCs w:val="24"/>
        </w:rPr>
      </w:pPr>
      <w:r>
        <w:rPr>
          <w:color w:val="000000"/>
          <w:sz w:val="28"/>
          <w:szCs w:val="28"/>
        </w:rPr>
        <w:t>e) Giá dịch vụ nghĩa trang, dịch vụ hỏa táng.</w:t>
      </w:r>
    </w:p>
    <w:p w:rsidR="00C713A9" w:rsidRDefault="00A75E6B">
      <w:pPr>
        <w:widowControl w:val="0"/>
        <w:spacing w:before="80"/>
        <w:ind w:firstLine="720"/>
        <w:jc w:val="both"/>
        <w:rPr>
          <w:sz w:val="24"/>
          <w:szCs w:val="24"/>
        </w:rPr>
      </w:pPr>
      <w:r>
        <w:rPr>
          <w:color w:val="000000"/>
          <w:sz w:val="28"/>
          <w:szCs w:val="28"/>
        </w:rPr>
        <w:t>g) Giá cho thuê tài sản Nhà nước là công trình kết cấu hạ tầng đ</w:t>
      </w:r>
      <w:r>
        <w:rPr>
          <w:color w:val="000000"/>
          <w:sz w:val="28"/>
          <w:szCs w:val="28"/>
        </w:rPr>
        <w:t>ầu tư từ nguồn ngân sách địa phương.</w:t>
      </w:r>
    </w:p>
    <w:p w:rsidR="00C713A9" w:rsidRDefault="00A75E6B">
      <w:pPr>
        <w:widowControl w:val="0"/>
        <w:spacing w:before="80"/>
        <w:ind w:firstLine="720"/>
        <w:jc w:val="both"/>
        <w:rPr>
          <w:sz w:val="24"/>
          <w:szCs w:val="24"/>
        </w:rPr>
      </w:pPr>
      <w:r>
        <w:rPr>
          <w:color w:val="000000"/>
          <w:sz w:val="28"/>
          <w:szCs w:val="28"/>
        </w:rPr>
        <w:t>h) Giá sản phẩm, dịch vụ công ích, dịch vụ sự nghiệp công và hàng hóa, dịch vụ khác theo quy định của pháp luật chuyên ngành.</w:t>
      </w:r>
    </w:p>
    <w:p w:rsidR="00C713A9" w:rsidRDefault="00A75E6B">
      <w:pPr>
        <w:widowControl w:val="0"/>
        <w:spacing w:before="80"/>
        <w:ind w:firstLine="720"/>
        <w:jc w:val="both"/>
        <w:rPr>
          <w:b/>
          <w:sz w:val="24"/>
          <w:szCs w:val="24"/>
        </w:rPr>
      </w:pPr>
      <w:r>
        <w:rPr>
          <w:b/>
          <w:color w:val="000000"/>
          <w:sz w:val="28"/>
          <w:szCs w:val="28"/>
        </w:rPr>
        <w:t>3. Sở Giao thông vận tải</w:t>
      </w:r>
    </w:p>
    <w:p w:rsidR="00C713A9" w:rsidRDefault="00A75E6B">
      <w:pPr>
        <w:widowControl w:val="0"/>
        <w:spacing w:before="80"/>
        <w:ind w:firstLine="720"/>
        <w:jc w:val="both"/>
        <w:rPr>
          <w:sz w:val="24"/>
          <w:szCs w:val="24"/>
        </w:rPr>
      </w:pPr>
      <w:r>
        <w:rPr>
          <w:color w:val="000000"/>
          <w:sz w:val="28"/>
          <w:szCs w:val="28"/>
        </w:rPr>
        <w:t>a) Giá dịch vụ sử dụng đường bộ do địa phương quản lý các dự án đầu tư xây dựng đường bộ để kinh doanh.</w:t>
      </w:r>
    </w:p>
    <w:p w:rsidR="00C713A9" w:rsidRDefault="00A75E6B">
      <w:pPr>
        <w:widowControl w:val="0"/>
        <w:spacing w:before="80"/>
        <w:ind w:firstLine="720"/>
        <w:jc w:val="both"/>
        <w:rPr>
          <w:sz w:val="24"/>
          <w:szCs w:val="24"/>
        </w:rPr>
      </w:pPr>
      <w:r>
        <w:rPr>
          <w:color w:val="000000"/>
          <w:sz w:val="28"/>
          <w:szCs w:val="28"/>
        </w:rPr>
        <w:t>b) Giá dịch vụ sử dụng đò, phà được đầu tư bằng nguồn vốn ngoài ngân sách nhà nước, do địa phương quản lý.</w:t>
      </w:r>
    </w:p>
    <w:p w:rsidR="00C713A9" w:rsidRDefault="00A75E6B">
      <w:pPr>
        <w:widowControl w:val="0"/>
        <w:spacing w:before="80"/>
        <w:ind w:firstLine="720"/>
        <w:jc w:val="both"/>
        <w:rPr>
          <w:sz w:val="24"/>
          <w:szCs w:val="24"/>
        </w:rPr>
      </w:pPr>
      <w:r>
        <w:rPr>
          <w:color w:val="000000"/>
          <w:sz w:val="28"/>
          <w:szCs w:val="28"/>
        </w:rPr>
        <w:t>c) Giá dịch vụ sử dụng đò, phà được đầu tư bằ</w:t>
      </w:r>
      <w:r>
        <w:rPr>
          <w:color w:val="000000"/>
          <w:sz w:val="28"/>
          <w:szCs w:val="28"/>
        </w:rPr>
        <w:t>ng nguồn vốn ngân sách nhà nước, do địa phương quản lý.</w:t>
      </w:r>
    </w:p>
    <w:p w:rsidR="00C713A9" w:rsidRDefault="00A75E6B">
      <w:pPr>
        <w:widowControl w:val="0"/>
        <w:spacing w:before="80"/>
        <w:ind w:firstLine="720"/>
        <w:jc w:val="both"/>
        <w:rPr>
          <w:sz w:val="24"/>
          <w:szCs w:val="24"/>
        </w:rPr>
      </w:pPr>
      <w:r>
        <w:rPr>
          <w:color w:val="000000"/>
          <w:sz w:val="28"/>
          <w:szCs w:val="28"/>
        </w:rPr>
        <w:t>d) Mức trợ giá, trợ cước vận chuyển hàng hóa thuộc danh mục được trợ giá, trợ cước vận chuyển chi từ ngân sách địa phương và trung ương; mức giá hoặc khung giá bán lẻ hàng hóa được trợ giá, trợ cước v</w:t>
      </w:r>
      <w:r>
        <w:rPr>
          <w:color w:val="000000"/>
          <w:sz w:val="28"/>
          <w:szCs w:val="28"/>
        </w:rPr>
        <w:t>ận chuyển; giá cước vận chuyển cung ứng hàng hóa, dịch vụ thiết yếu thuộc danh mục được trợ giá phục vụ đồng bào vùng sâu, vùng xa.</w:t>
      </w:r>
    </w:p>
    <w:p w:rsidR="00C713A9" w:rsidRDefault="00A75E6B">
      <w:pPr>
        <w:widowControl w:val="0"/>
        <w:spacing w:before="80"/>
        <w:ind w:firstLine="720"/>
        <w:jc w:val="both"/>
        <w:rPr>
          <w:sz w:val="24"/>
          <w:szCs w:val="24"/>
        </w:rPr>
      </w:pPr>
      <w:r>
        <w:rPr>
          <w:color w:val="000000"/>
          <w:sz w:val="28"/>
          <w:szCs w:val="28"/>
        </w:rPr>
        <w:t>đ) Giá dịch vụ sử dụng cảng, nhà ga (bao gồm dịch vụ sử dụng cầu, bến, phao neo, dịch vụ bốc dỡ container, dịch vụ lai dắt t</w:t>
      </w:r>
      <w:r>
        <w:rPr>
          <w:color w:val="000000"/>
          <w:sz w:val="28"/>
          <w:szCs w:val="28"/>
        </w:rPr>
        <w:t>huộc khu vực cảng biển) do địa phương quản lý.</w:t>
      </w:r>
    </w:p>
    <w:p w:rsidR="00C713A9" w:rsidRDefault="00A75E6B">
      <w:pPr>
        <w:widowControl w:val="0"/>
        <w:spacing w:before="80"/>
        <w:ind w:firstLine="720"/>
        <w:jc w:val="both"/>
        <w:rPr>
          <w:sz w:val="24"/>
          <w:szCs w:val="24"/>
        </w:rPr>
      </w:pPr>
      <w:r>
        <w:rPr>
          <w:color w:val="000000"/>
          <w:sz w:val="28"/>
          <w:szCs w:val="28"/>
        </w:rPr>
        <w:t>e) Giá dịch vụ sử dụng cảng, nhà ga (bao gồm cảng, bến thủy nội địa; cảng cá) được đầu tư bằng nguồn vốn ngân sách nhà nước, do địa phương quản lý.</w:t>
      </w:r>
    </w:p>
    <w:p w:rsidR="00C713A9" w:rsidRDefault="00A75E6B">
      <w:pPr>
        <w:widowControl w:val="0"/>
        <w:spacing w:before="80"/>
        <w:ind w:firstLine="720"/>
        <w:jc w:val="both"/>
        <w:rPr>
          <w:sz w:val="24"/>
          <w:szCs w:val="24"/>
        </w:rPr>
      </w:pPr>
      <w:r>
        <w:rPr>
          <w:color w:val="000000"/>
          <w:sz w:val="28"/>
          <w:szCs w:val="28"/>
        </w:rPr>
        <w:t>g) Giá dịch vụ xe ra, vào bến xe ô tô khách.</w:t>
      </w:r>
    </w:p>
    <w:p w:rsidR="00C713A9" w:rsidRDefault="00A75E6B">
      <w:pPr>
        <w:widowControl w:val="0"/>
        <w:spacing w:before="80"/>
        <w:ind w:firstLine="720"/>
        <w:jc w:val="both"/>
        <w:rPr>
          <w:sz w:val="24"/>
          <w:szCs w:val="24"/>
        </w:rPr>
      </w:pPr>
      <w:r>
        <w:rPr>
          <w:color w:val="000000"/>
          <w:sz w:val="28"/>
          <w:szCs w:val="28"/>
        </w:rPr>
        <w:t>h) Giá sản phẩm,</w:t>
      </w:r>
      <w:r>
        <w:rPr>
          <w:color w:val="000000"/>
          <w:sz w:val="28"/>
          <w:szCs w:val="28"/>
        </w:rPr>
        <w:t xml:space="preserve"> dịch vụ công ích, dịch vụ sự nghiệp công và hàng hóa, dịch vụ khác theo quy định của pháp luật chuyên ngành.</w:t>
      </w:r>
    </w:p>
    <w:p w:rsidR="00C713A9" w:rsidRDefault="00A75E6B">
      <w:pPr>
        <w:widowControl w:val="0"/>
        <w:spacing w:before="80"/>
        <w:ind w:firstLine="720"/>
        <w:jc w:val="both"/>
        <w:rPr>
          <w:b/>
          <w:sz w:val="24"/>
          <w:szCs w:val="24"/>
        </w:rPr>
      </w:pPr>
      <w:r>
        <w:rPr>
          <w:b/>
          <w:color w:val="000000"/>
          <w:sz w:val="28"/>
          <w:szCs w:val="28"/>
        </w:rPr>
        <w:t>4. Sở Tài nguyên và Môi trường</w:t>
      </w:r>
    </w:p>
    <w:p w:rsidR="00C713A9" w:rsidRDefault="00A75E6B">
      <w:pPr>
        <w:widowControl w:val="0"/>
        <w:spacing w:before="80"/>
        <w:ind w:firstLine="720"/>
        <w:jc w:val="both"/>
        <w:rPr>
          <w:sz w:val="24"/>
          <w:szCs w:val="24"/>
        </w:rPr>
      </w:pPr>
      <w:r>
        <w:rPr>
          <w:color w:val="000000"/>
          <w:sz w:val="28"/>
          <w:szCs w:val="28"/>
        </w:rPr>
        <w:t xml:space="preserve">a) Giá dịch vụ đo đạc, lập bản đồ địa chính trong trường hợp cơ quan nhà </w:t>
      </w:r>
      <w:r>
        <w:rPr>
          <w:color w:val="000000"/>
          <w:sz w:val="28"/>
          <w:szCs w:val="28"/>
        </w:rPr>
        <w:lastRenderedPageBreak/>
        <w:t xml:space="preserve">nước có thẩm quyền giao đất, cho thuê đất </w:t>
      </w:r>
      <w:r>
        <w:rPr>
          <w:color w:val="000000"/>
          <w:sz w:val="28"/>
          <w:szCs w:val="28"/>
        </w:rPr>
        <w:t>mới hoặc cho phép thực hiện việc chuyển mục đích sử dụng đất ở những nơi chưa có bản đồ địa chính có tọa độ.</w:t>
      </w:r>
    </w:p>
    <w:p w:rsidR="00C713A9" w:rsidRDefault="00A75E6B">
      <w:pPr>
        <w:widowControl w:val="0"/>
        <w:spacing w:before="80"/>
        <w:ind w:firstLine="720"/>
        <w:jc w:val="both"/>
        <w:rPr>
          <w:sz w:val="24"/>
          <w:szCs w:val="24"/>
        </w:rPr>
      </w:pPr>
      <w:r>
        <w:rPr>
          <w:color w:val="000000"/>
          <w:sz w:val="28"/>
          <w:szCs w:val="28"/>
        </w:rPr>
        <w:t>b) Giá sản phẩm, dịch vụ công ích, dịch vụ sự nghiệp công và hàng hóa, dịch vụ khác theo quy định của pháp luật chuyên ngành.</w:t>
      </w:r>
    </w:p>
    <w:p w:rsidR="00C713A9" w:rsidRDefault="00A75E6B">
      <w:pPr>
        <w:widowControl w:val="0"/>
        <w:spacing w:before="80"/>
        <w:ind w:firstLine="720"/>
        <w:jc w:val="both"/>
        <w:rPr>
          <w:b/>
          <w:sz w:val="24"/>
          <w:szCs w:val="24"/>
        </w:rPr>
      </w:pPr>
      <w:r>
        <w:rPr>
          <w:b/>
          <w:color w:val="000000"/>
          <w:sz w:val="28"/>
          <w:szCs w:val="28"/>
        </w:rPr>
        <w:t>5. Sở Công Thương</w:t>
      </w:r>
    </w:p>
    <w:p w:rsidR="00C713A9" w:rsidRDefault="00A75E6B">
      <w:pPr>
        <w:widowControl w:val="0"/>
        <w:spacing w:before="80"/>
        <w:ind w:firstLine="720"/>
        <w:jc w:val="both"/>
        <w:rPr>
          <w:sz w:val="24"/>
          <w:szCs w:val="24"/>
        </w:rPr>
      </w:pPr>
      <w:r>
        <w:rPr>
          <w:color w:val="000000"/>
          <w:sz w:val="28"/>
          <w:szCs w:val="28"/>
        </w:rPr>
        <w:t xml:space="preserve">a) </w:t>
      </w:r>
      <w:r>
        <w:rPr>
          <w:color w:val="000000"/>
          <w:sz w:val="28"/>
          <w:szCs w:val="28"/>
        </w:rPr>
        <w:t>Giá dịch vụ sử dụng diện tích bán hàng tại chợ, dịch vụ trông giữ xe được đầu tư bằng nguồn vốn ngân sách nhà nước.</w:t>
      </w:r>
    </w:p>
    <w:p w:rsidR="00C713A9" w:rsidRDefault="00A75E6B">
      <w:pPr>
        <w:widowControl w:val="0"/>
        <w:spacing w:before="80"/>
        <w:ind w:firstLine="720"/>
        <w:jc w:val="both"/>
        <w:rPr>
          <w:sz w:val="24"/>
          <w:szCs w:val="24"/>
        </w:rPr>
      </w:pPr>
      <w:r>
        <w:rPr>
          <w:color w:val="000000"/>
          <w:sz w:val="28"/>
          <w:szCs w:val="28"/>
        </w:rPr>
        <w:t xml:space="preserve">b) Giá dịch vụ sử dụng diện tích bán hàng tại chợ, dịch vụ trông giữ xe được </w:t>
      </w:r>
      <w:r>
        <w:rPr>
          <w:color w:val="000000"/>
          <w:sz w:val="28"/>
          <w:szCs w:val="28"/>
          <w:shd w:val="clear" w:color="auto" w:fill="FFFFFF"/>
        </w:rPr>
        <w:t>đầu tư</w:t>
      </w:r>
      <w:r>
        <w:rPr>
          <w:color w:val="000000"/>
          <w:sz w:val="28"/>
          <w:szCs w:val="28"/>
        </w:rPr>
        <w:t xml:space="preserve"> bằng nguồn vốn ngoài ngân sách nhà nước.</w:t>
      </w:r>
    </w:p>
    <w:p w:rsidR="00C713A9" w:rsidRDefault="00A75E6B">
      <w:pPr>
        <w:widowControl w:val="0"/>
        <w:spacing w:before="80"/>
        <w:ind w:firstLine="720"/>
        <w:jc w:val="both"/>
        <w:rPr>
          <w:sz w:val="24"/>
          <w:szCs w:val="24"/>
        </w:rPr>
      </w:pPr>
      <w:r>
        <w:rPr>
          <w:color w:val="000000"/>
          <w:sz w:val="28"/>
          <w:szCs w:val="28"/>
        </w:rPr>
        <w:t>c) Giá sản phẩm</w:t>
      </w:r>
      <w:r>
        <w:rPr>
          <w:color w:val="000000"/>
          <w:sz w:val="28"/>
          <w:szCs w:val="28"/>
        </w:rPr>
        <w:t>, dịch vụ công ích, dịch vụ sự nghiệp công và hàng hóa, dịch vụ khác theo quy định của pháp luật chuyên ngành.</w:t>
      </w:r>
    </w:p>
    <w:p w:rsidR="00C713A9" w:rsidRDefault="00A75E6B">
      <w:pPr>
        <w:widowControl w:val="0"/>
        <w:spacing w:before="80"/>
        <w:ind w:firstLine="720"/>
        <w:jc w:val="both"/>
        <w:rPr>
          <w:b/>
          <w:sz w:val="24"/>
          <w:szCs w:val="24"/>
        </w:rPr>
      </w:pPr>
      <w:r>
        <w:rPr>
          <w:b/>
          <w:color w:val="000000"/>
          <w:sz w:val="28"/>
          <w:szCs w:val="28"/>
        </w:rPr>
        <w:t>6. Các sở, ngành khác</w:t>
      </w:r>
    </w:p>
    <w:p w:rsidR="00C713A9" w:rsidRDefault="00A75E6B">
      <w:pPr>
        <w:widowControl w:val="0"/>
        <w:spacing w:before="80"/>
        <w:ind w:firstLine="720"/>
        <w:jc w:val="both"/>
        <w:rPr>
          <w:sz w:val="24"/>
          <w:szCs w:val="24"/>
        </w:rPr>
      </w:pPr>
      <w:r>
        <w:rPr>
          <w:color w:val="000000"/>
          <w:sz w:val="28"/>
          <w:szCs w:val="28"/>
        </w:rPr>
        <w:t>Theo chức năng, nhiệm vụ quản lý nhà nước chuyên ngành, tổ chức định giá, điều chỉnh giá sản phẩm, dịch vụ công ích, dịch v</w:t>
      </w:r>
      <w:r>
        <w:rPr>
          <w:color w:val="000000"/>
          <w:sz w:val="28"/>
          <w:szCs w:val="28"/>
        </w:rPr>
        <w:t>ụ sự nghiệp công đối với các đơn vị trực thuộc sở quản lý và hàng hóa, dịch vụ khác theo quy định của pháp luật chuyên ngành trình Ủy ban nhân dân tỉnh quyết định sau khi có ý kiến thẩm định bằng văn bản của Sở Tài chính.</w:t>
      </w:r>
    </w:p>
    <w:p w:rsidR="00C713A9" w:rsidRDefault="00A75E6B">
      <w:pPr>
        <w:widowControl w:val="0"/>
        <w:spacing w:before="80"/>
        <w:ind w:firstLine="720"/>
        <w:jc w:val="both"/>
        <w:rPr>
          <w:sz w:val="24"/>
          <w:szCs w:val="24"/>
        </w:rPr>
      </w:pPr>
      <w:r>
        <w:rPr>
          <w:b/>
          <w:bCs/>
          <w:color w:val="000000"/>
          <w:sz w:val="28"/>
          <w:szCs w:val="28"/>
        </w:rPr>
        <w:t xml:space="preserve">Điều 4. Phân cấp thẩm quyền quyết </w:t>
      </w:r>
      <w:r>
        <w:rPr>
          <w:b/>
          <w:bCs/>
          <w:color w:val="000000"/>
          <w:sz w:val="28"/>
          <w:szCs w:val="28"/>
        </w:rPr>
        <w:t>định giá, điều chỉnh giá cho Ủy ban nhân dân cấp huyện</w:t>
      </w:r>
    </w:p>
    <w:p w:rsidR="00C713A9" w:rsidRDefault="00A75E6B">
      <w:pPr>
        <w:widowControl w:val="0"/>
        <w:spacing w:before="80"/>
        <w:ind w:firstLine="720"/>
        <w:jc w:val="both"/>
        <w:rPr>
          <w:sz w:val="24"/>
          <w:szCs w:val="24"/>
        </w:rPr>
      </w:pPr>
      <w:r>
        <w:rPr>
          <w:color w:val="000000"/>
          <w:sz w:val="28"/>
          <w:szCs w:val="28"/>
        </w:rPr>
        <w:t>1. Giá nước sạch khu vực nông thôn đối với công trình cấp nước sạch nông thôn tập trung do Ủy ban nhân dân xã hoặc đơn vị sự nghiệp thuộc cấp huyện quản lý.</w:t>
      </w:r>
    </w:p>
    <w:p w:rsidR="00C713A9" w:rsidRDefault="00A75E6B">
      <w:pPr>
        <w:widowControl w:val="0"/>
        <w:spacing w:before="80"/>
        <w:ind w:firstLine="720"/>
        <w:jc w:val="both"/>
        <w:rPr>
          <w:sz w:val="24"/>
          <w:szCs w:val="24"/>
        </w:rPr>
      </w:pPr>
      <w:r>
        <w:rPr>
          <w:color w:val="000000"/>
          <w:sz w:val="28"/>
          <w:szCs w:val="28"/>
        </w:rPr>
        <w:t>2. Các trường hợp khác</w:t>
      </w:r>
    </w:p>
    <w:p w:rsidR="00C713A9" w:rsidRDefault="00A75E6B">
      <w:pPr>
        <w:widowControl w:val="0"/>
        <w:spacing w:before="80"/>
        <w:ind w:firstLine="720"/>
        <w:jc w:val="both"/>
        <w:rPr>
          <w:sz w:val="24"/>
          <w:szCs w:val="24"/>
        </w:rPr>
      </w:pPr>
      <w:r>
        <w:rPr>
          <w:color w:val="000000"/>
          <w:sz w:val="28"/>
          <w:szCs w:val="28"/>
        </w:rPr>
        <w:t xml:space="preserve">Trường hợp Ủy ban nhân dân tỉnh đã phân cấp cho Ủy ban nhân dân cấp huyện quản lý về tổ chức, chuyên môn thuộc lĩnh vực chuyên ngành thì Ủy ban nhân dân cấp huyện chỉ đạo các cơ quan chuyên môn thuộc cấp huyện thực hiện định giá, điều chỉnh giá, thẩm định </w:t>
      </w:r>
      <w:r>
        <w:rPr>
          <w:color w:val="000000"/>
          <w:sz w:val="28"/>
          <w:szCs w:val="28"/>
        </w:rPr>
        <w:t>phương án giá đối với hàng hóa, dịch vụ thuộc lĩnh vực đó.</w:t>
      </w:r>
    </w:p>
    <w:p w:rsidR="00C713A9" w:rsidRDefault="00A75E6B">
      <w:pPr>
        <w:widowControl w:val="0"/>
        <w:spacing w:before="80"/>
        <w:jc w:val="center"/>
        <w:rPr>
          <w:sz w:val="24"/>
          <w:szCs w:val="24"/>
        </w:rPr>
      </w:pPr>
      <w:r>
        <w:rPr>
          <w:b/>
          <w:bCs/>
          <w:color w:val="000000"/>
          <w:sz w:val="28"/>
          <w:szCs w:val="28"/>
        </w:rPr>
        <w:t>Chương III</w:t>
      </w:r>
    </w:p>
    <w:p w:rsidR="00C713A9" w:rsidRDefault="00A75E6B">
      <w:pPr>
        <w:widowControl w:val="0"/>
        <w:spacing w:before="80"/>
        <w:ind w:firstLine="540"/>
        <w:jc w:val="center"/>
        <w:rPr>
          <w:sz w:val="24"/>
          <w:szCs w:val="24"/>
        </w:rPr>
      </w:pPr>
      <w:r>
        <w:rPr>
          <w:b/>
          <w:bCs/>
          <w:color w:val="000000"/>
          <w:sz w:val="28"/>
          <w:szCs w:val="28"/>
        </w:rPr>
        <w:t>TRÌNH TỰ, QUY TRÌNH ĐỊNH GIÁ, THẨM ĐỊNH PHƯƠNG ÁN GIÁ VÀ QUYẾT ĐỊNH GIÁ, ĐIỀU CHỈNH MỨC GIÁ DO NHÀ NƯỚC ĐỊNH GIÁ</w:t>
      </w:r>
    </w:p>
    <w:p w:rsidR="00C713A9" w:rsidRDefault="00A75E6B">
      <w:pPr>
        <w:widowControl w:val="0"/>
        <w:spacing w:before="80"/>
        <w:ind w:firstLine="720"/>
        <w:jc w:val="both"/>
        <w:rPr>
          <w:sz w:val="24"/>
          <w:szCs w:val="24"/>
        </w:rPr>
      </w:pPr>
      <w:r>
        <w:rPr>
          <w:b/>
          <w:bCs/>
          <w:color w:val="000000"/>
          <w:sz w:val="28"/>
          <w:szCs w:val="28"/>
        </w:rPr>
        <w:t>Điều 5. Cách thực hiện</w:t>
      </w:r>
    </w:p>
    <w:p w:rsidR="00C713A9" w:rsidRDefault="00A75E6B">
      <w:pPr>
        <w:widowControl w:val="0"/>
        <w:spacing w:before="80"/>
        <w:ind w:firstLine="720"/>
        <w:jc w:val="both"/>
        <w:rPr>
          <w:b/>
          <w:sz w:val="24"/>
          <w:szCs w:val="24"/>
        </w:rPr>
      </w:pPr>
      <w:r>
        <w:rPr>
          <w:b/>
          <w:color w:val="000000"/>
          <w:sz w:val="28"/>
          <w:szCs w:val="28"/>
        </w:rPr>
        <w:t>1. Sở quản lý nhà nước chuyên ngành</w:t>
      </w:r>
    </w:p>
    <w:p w:rsidR="00C713A9" w:rsidRDefault="00A75E6B">
      <w:pPr>
        <w:widowControl w:val="0"/>
        <w:spacing w:before="80"/>
        <w:ind w:firstLine="720"/>
        <w:jc w:val="both"/>
        <w:rPr>
          <w:sz w:val="24"/>
          <w:szCs w:val="24"/>
        </w:rPr>
      </w:pPr>
      <w:r>
        <w:rPr>
          <w:color w:val="000000"/>
          <w:sz w:val="28"/>
          <w:szCs w:val="28"/>
        </w:rPr>
        <w:t>a) Tổ chức định giá, điều chỉnh giá, lập phương án giá hàng hóa, dịch vụ tại Điều 3 Quy định này chậm nhất là 15 ngày làm việc kể từ ngày nhận đủ hồ sơ yêu cầu định giá theo quy định tại khoản 3 Điều này của các đơn vị, tổ chức, cá nhân gửi đến. Trường hợp</w:t>
      </w:r>
      <w:r>
        <w:rPr>
          <w:color w:val="000000"/>
          <w:sz w:val="28"/>
          <w:szCs w:val="28"/>
        </w:rPr>
        <w:t xml:space="preserve"> cần thiết phải kéo dài thêm thời gian định giá thì sở quản lý nhà nước chuyên ngành phải thông báo bằng văn bản và nêu rõ lý do phải kéo dài cho đơn vị, tổ chức, cá nhân biết; thời gian kéo dài không quá 15 ngày làm việc.</w:t>
      </w:r>
    </w:p>
    <w:p w:rsidR="00C713A9" w:rsidRDefault="00A75E6B">
      <w:pPr>
        <w:widowControl w:val="0"/>
        <w:spacing w:before="80"/>
        <w:ind w:firstLine="720"/>
        <w:jc w:val="both"/>
        <w:rPr>
          <w:sz w:val="24"/>
          <w:szCs w:val="24"/>
        </w:rPr>
      </w:pPr>
      <w:r>
        <w:rPr>
          <w:color w:val="000000"/>
          <w:sz w:val="28"/>
          <w:szCs w:val="28"/>
        </w:rPr>
        <w:lastRenderedPageBreak/>
        <w:t>b) Sở Tài chính có trách nhiệm th</w:t>
      </w:r>
      <w:r>
        <w:rPr>
          <w:color w:val="000000"/>
          <w:sz w:val="28"/>
          <w:szCs w:val="28"/>
        </w:rPr>
        <w:t>ẩm định phương án giá theo quy định tại Khoản 1 Điều 6 quy định này. Sau khi có ý kiến thẩm định bằng văn bản của sở Tài chính, cơ quan quản lý chuyên ngành trình Ủy ban nhân dân tỉnh quyết định theo quy định tại Khoản 1 Điều 7 quy định này.</w:t>
      </w:r>
    </w:p>
    <w:p w:rsidR="00C713A9" w:rsidRDefault="00A75E6B">
      <w:pPr>
        <w:widowControl w:val="0"/>
        <w:spacing w:before="80"/>
        <w:ind w:firstLine="720"/>
        <w:jc w:val="both"/>
      </w:pPr>
      <w:r>
        <w:rPr>
          <w:b/>
          <w:color w:val="000000"/>
          <w:sz w:val="28"/>
          <w:szCs w:val="28"/>
        </w:rPr>
        <w:t>2. Ủy ban nhân</w:t>
      </w:r>
      <w:r>
        <w:rPr>
          <w:b/>
          <w:color w:val="000000"/>
          <w:sz w:val="28"/>
          <w:szCs w:val="28"/>
        </w:rPr>
        <w:t xml:space="preserve"> dân cấp huyện</w:t>
      </w:r>
    </w:p>
    <w:p w:rsidR="00C713A9" w:rsidRDefault="00A75E6B">
      <w:pPr>
        <w:widowControl w:val="0"/>
        <w:spacing w:before="80"/>
        <w:ind w:firstLine="720"/>
        <w:jc w:val="both"/>
        <w:rPr>
          <w:sz w:val="24"/>
          <w:szCs w:val="24"/>
        </w:rPr>
      </w:pPr>
      <w:r>
        <w:rPr>
          <w:color w:val="000000"/>
          <w:sz w:val="28"/>
          <w:szCs w:val="28"/>
        </w:rPr>
        <w:t>a) Chỉ đạo, giao nhiệm vụ cho cơ quan chuyên môn trực thuộc cấp huyện quản lý về lĩnh vực chuyên môn tổ chức định giá, điều chỉnh giá hàng hóa, dịch vụ quy định tại Điều 4 quy định này chậm nhất là 15 ngày làm việc kể từ ngày nhận đủ hồ sơ y</w:t>
      </w:r>
      <w:r>
        <w:rPr>
          <w:color w:val="000000"/>
          <w:sz w:val="28"/>
          <w:szCs w:val="28"/>
        </w:rPr>
        <w:t>êu cầu định giá theo quy định tại khoản 3 Điều này. Trường hợp cần thiết phải kéo dài thêm thời gian định giá, điều chỉnh giá thì cơ quan chuyên môn được giao nhiệm vụ định giá, điều chỉnh giá phải thông báo bằng văn bản và nêu rõ lý do phải kéo dài cho đơ</w:t>
      </w:r>
      <w:r>
        <w:rPr>
          <w:color w:val="000000"/>
          <w:sz w:val="28"/>
          <w:szCs w:val="28"/>
        </w:rPr>
        <w:t>n vị, tổ chức, cá nhân biết; thời gian kéo dài không quá 15 ngày làm việc.</w:t>
      </w:r>
    </w:p>
    <w:p w:rsidR="00C713A9" w:rsidRDefault="00A75E6B">
      <w:pPr>
        <w:widowControl w:val="0"/>
        <w:spacing w:before="80"/>
        <w:ind w:firstLine="720"/>
        <w:jc w:val="both"/>
        <w:rPr>
          <w:sz w:val="24"/>
          <w:szCs w:val="24"/>
        </w:rPr>
      </w:pPr>
      <w:r>
        <w:rPr>
          <w:color w:val="000000"/>
          <w:sz w:val="28"/>
          <w:szCs w:val="28"/>
        </w:rPr>
        <w:t>b) Giao Phòng Tài chính - Kế hoạch cấp huyện tổ chức thẩm định phương án giá theo quy định tại Khoản 2 Điều 6 quy định này. Sau khi có ý kiến thẩm định bằng văn bản của Phòng Tài ch</w:t>
      </w:r>
      <w:r>
        <w:rPr>
          <w:color w:val="000000"/>
          <w:sz w:val="28"/>
          <w:szCs w:val="28"/>
        </w:rPr>
        <w:t>ính - Kế hoạch, cơ quan chuyên môn được giao nhiệm vụ định giá, điều chỉnh giá trình Ủy ban nhân dân cấp huyện quyết định theo quy định tại Khoản 2 Điều 7 quy định này.</w:t>
      </w:r>
    </w:p>
    <w:p w:rsidR="00C713A9" w:rsidRDefault="00A75E6B">
      <w:pPr>
        <w:widowControl w:val="0"/>
        <w:spacing w:before="80"/>
        <w:ind w:firstLine="720"/>
        <w:jc w:val="both"/>
        <w:rPr>
          <w:b/>
          <w:sz w:val="24"/>
          <w:szCs w:val="24"/>
        </w:rPr>
      </w:pPr>
      <w:r>
        <w:rPr>
          <w:b/>
          <w:color w:val="000000"/>
          <w:sz w:val="28"/>
          <w:szCs w:val="28"/>
        </w:rPr>
        <w:t>3. Hồ sơ phương án giá</w:t>
      </w:r>
    </w:p>
    <w:p w:rsidR="00C713A9" w:rsidRDefault="00A75E6B">
      <w:pPr>
        <w:widowControl w:val="0"/>
        <w:spacing w:before="80"/>
        <w:ind w:firstLine="720"/>
        <w:jc w:val="both"/>
        <w:rPr>
          <w:sz w:val="24"/>
          <w:szCs w:val="24"/>
        </w:rPr>
      </w:pPr>
      <w:r>
        <w:rPr>
          <w:color w:val="000000"/>
          <w:sz w:val="28"/>
          <w:szCs w:val="28"/>
        </w:rPr>
        <w:t>Thực hiện theo quy định tại Điều 9 Thông tư số 56/2014/TT-BTC ng</w:t>
      </w:r>
      <w:r>
        <w:rPr>
          <w:color w:val="000000"/>
          <w:sz w:val="28"/>
          <w:szCs w:val="28"/>
        </w:rPr>
        <w:t>ày 28/4/2014 của Bộ Tài chính hướng dẫn thực hiện Nghị định số 177/2013/NĐ-CP ngày 14/11/2013 của Chính phủ và Khoản 6 Điều 2 Thông tư số 233/2016/TT-BTC ngày 11/11/2016 của Bộ Tài chính sửa đổi, bổ sung một số điều của Thông tư số 56/2014/TT-BTC ngày 28/4</w:t>
      </w:r>
      <w:r>
        <w:rPr>
          <w:color w:val="000000"/>
          <w:sz w:val="28"/>
          <w:szCs w:val="28"/>
        </w:rPr>
        <w:t>/2014 của Bộ Tài chính hướng dẫn thực hiện Nghị định số 177/2013/NĐ-CP ngày 14/11/2013 của Chính phủ.</w:t>
      </w:r>
    </w:p>
    <w:p w:rsidR="00C713A9" w:rsidRDefault="00A75E6B">
      <w:pPr>
        <w:widowControl w:val="0"/>
        <w:spacing w:before="80"/>
        <w:ind w:firstLine="720"/>
        <w:jc w:val="both"/>
        <w:rPr>
          <w:sz w:val="24"/>
          <w:szCs w:val="24"/>
        </w:rPr>
      </w:pPr>
      <w:r>
        <w:rPr>
          <w:b/>
          <w:bCs/>
          <w:color w:val="000000"/>
          <w:sz w:val="28"/>
          <w:szCs w:val="28"/>
        </w:rPr>
        <w:t>Điều 6. Thẩm định phương án giá</w:t>
      </w:r>
    </w:p>
    <w:p w:rsidR="00C713A9" w:rsidRDefault="00A75E6B">
      <w:pPr>
        <w:widowControl w:val="0"/>
        <w:spacing w:before="80"/>
        <w:ind w:firstLine="720"/>
        <w:jc w:val="both"/>
        <w:rPr>
          <w:b/>
          <w:sz w:val="24"/>
          <w:szCs w:val="24"/>
        </w:rPr>
      </w:pPr>
      <w:r>
        <w:rPr>
          <w:b/>
          <w:color w:val="000000"/>
          <w:sz w:val="28"/>
          <w:szCs w:val="28"/>
        </w:rPr>
        <w:t>1. Sở Tài chính</w:t>
      </w:r>
    </w:p>
    <w:p w:rsidR="00C713A9" w:rsidRDefault="00A75E6B">
      <w:pPr>
        <w:widowControl w:val="0"/>
        <w:spacing w:before="80"/>
        <w:ind w:firstLine="720"/>
        <w:jc w:val="both"/>
        <w:rPr>
          <w:sz w:val="24"/>
          <w:szCs w:val="24"/>
        </w:rPr>
      </w:pPr>
      <w:r>
        <w:rPr>
          <w:color w:val="000000"/>
          <w:sz w:val="28"/>
          <w:szCs w:val="28"/>
        </w:rPr>
        <w:t>a) Tổ chức thẩm định phương án giá chậm nhất là 15 ngày làm việc kể từ khi nhận đủ hồ sơ phương án giá của</w:t>
      </w:r>
      <w:r>
        <w:rPr>
          <w:color w:val="000000"/>
          <w:sz w:val="28"/>
          <w:szCs w:val="28"/>
        </w:rPr>
        <w:t xml:space="preserve"> sở quản lý nhà nước chuyên ngành.</w:t>
      </w:r>
    </w:p>
    <w:p w:rsidR="00C713A9" w:rsidRDefault="00A75E6B">
      <w:pPr>
        <w:widowControl w:val="0"/>
        <w:spacing w:before="80"/>
        <w:ind w:firstLine="720"/>
        <w:jc w:val="both"/>
        <w:rPr>
          <w:sz w:val="24"/>
          <w:szCs w:val="24"/>
        </w:rPr>
      </w:pPr>
      <w:r>
        <w:rPr>
          <w:color w:val="000000"/>
          <w:sz w:val="28"/>
          <w:szCs w:val="28"/>
        </w:rPr>
        <w:t>b) Trường hợp cần thiết phải kéo dài thêm thời gian thẩm định phương án giá thì Sở Tài chính phải thông báo bằng văn bản và nêu rõ lý do phải kéo dài cho cơ quan trình phương án giá biết; thời gian kéo dài không quá 15 ng</w:t>
      </w:r>
      <w:r>
        <w:rPr>
          <w:color w:val="000000"/>
          <w:sz w:val="28"/>
          <w:szCs w:val="28"/>
        </w:rPr>
        <w:t>ày làm việc.</w:t>
      </w:r>
    </w:p>
    <w:p w:rsidR="00C713A9" w:rsidRDefault="00A75E6B">
      <w:pPr>
        <w:widowControl w:val="0"/>
        <w:spacing w:before="80"/>
        <w:ind w:firstLine="720"/>
        <w:jc w:val="both"/>
        <w:rPr>
          <w:b/>
          <w:sz w:val="24"/>
          <w:szCs w:val="24"/>
        </w:rPr>
      </w:pPr>
      <w:r>
        <w:rPr>
          <w:b/>
          <w:color w:val="000000"/>
          <w:sz w:val="28"/>
          <w:szCs w:val="28"/>
        </w:rPr>
        <w:t>2. Phòng Tài chính - Kế hoạch cấp huyện</w:t>
      </w:r>
    </w:p>
    <w:p w:rsidR="00C713A9" w:rsidRDefault="00A75E6B">
      <w:pPr>
        <w:widowControl w:val="0"/>
        <w:spacing w:before="80"/>
        <w:ind w:firstLine="720"/>
        <w:jc w:val="both"/>
        <w:rPr>
          <w:sz w:val="24"/>
          <w:szCs w:val="24"/>
        </w:rPr>
      </w:pPr>
      <w:r>
        <w:rPr>
          <w:color w:val="000000"/>
          <w:sz w:val="28"/>
          <w:szCs w:val="28"/>
        </w:rPr>
        <w:t>a) Tổ chức thẩm định phương án giá chậm nhất là 15 ngày làm việc kể từ khi nhận đủ hồ sơ phương án giá của của cơ quan chuyên môn cấp huyện.</w:t>
      </w:r>
    </w:p>
    <w:p w:rsidR="00C713A9" w:rsidRDefault="00A75E6B">
      <w:pPr>
        <w:widowControl w:val="0"/>
        <w:spacing w:before="80"/>
        <w:ind w:firstLine="720"/>
        <w:jc w:val="both"/>
        <w:rPr>
          <w:sz w:val="24"/>
          <w:szCs w:val="24"/>
        </w:rPr>
      </w:pPr>
      <w:r>
        <w:rPr>
          <w:color w:val="000000"/>
          <w:sz w:val="28"/>
          <w:szCs w:val="28"/>
        </w:rPr>
        <w:t xml:space="preserve">b) Trường hợp cần thiết phải kéo dài thêm thời gian thẩm định </w:t>
      </w:r>
      <w:r>
        <w:rPr>
          <w:color w:val="000000"/>
          <w:sz w:val="28"/>
          <w:szCs w:val="28"/>
        </w:rPr>
        <w:t>phương án giá thì Phòng Tài chính - Kế hoạch phải thông báo bằng văn bản và nêu rõ lý do phải kéo dài cho cơ quan trình phương án giá biết; thời gian kéo dài không quá 15 ngày làm việc.</w:t>
      </w:r>
    </w:p>
    <w:p w:rsidR="00C713A9" w:rsidRDefault="00A75E6B">
      <w:pPr>
        <w:widowControl w:val="0"/>
        <w:spacing w:before="80"/>
        <w:ind w:firstLine="720"/>
        <w:jc w:val="both"/>
        <w:rPr>
          <w:sz w:val="24"/>
          <w:szCs w:val="24"/>
        </w:rPr>
      </w:pPr>
      <w:r>
        <w:rPr>
          <w:b/>
          <w:bCs/>
          <w:color w:val="000000"/>
          <w:sz w:val="28"/>
          <w:szCs w:val="28"/>
        </w:rPr>
        <w:t>Điều 7. Quyết định giá, điều chỉnh mức giá</w:t>
      </w:r>
    </w:p>
    <w:p w:rsidR="00C713A9" w:rsidRDefault="00A75E6B">
      <w:pPr>
        <w:widowControl w:val="0"/>
        <w:spacing w:before="80"/>
        <w:ind w:firstLine="720"/>
        <w:jc w:val="both"/>
        <w:rPr>
          <w:b/>
          <w:sz w:val="24"/>
          <w:szCs w:val="24"/>
        </w:rPr>
      </w:pPr>
      <w:r>
        <w:rPr>
          <w:b/>
          <w:color w:val="000000"/>
          <w:sz w:val="28"/>
          <w:szCs w:val="28"/>
        </w:rPr>
        <w:t>1. Ủy ban nhân dân tỉnh</w:t>
      </w:r>
    </w:p>
    <w:p w:rsidR="00C713A9" w:rsidRDefault="00A75E6B">
      <w:pPr>
        <w:widowControl w:val="0"/>
        <w:spacing w:before="80"/>
        <w:ind w:firstLine="720"/>
        <w:jc w:val="both"/>
        <w:rPr>
          <w:sz w:val="24"/>
          <w:szCs w:val="24"/>
        </w:rPr>
      </w:pPr>
      <w:r>
        <w:rPr>
          <w:color w:val="000000"/>
          <w:sz w:val="28"/>
          <w:szCs w:val="28"/>
        </w:rPr>
        <w:lastRenderedPageBreak/>
        <w:t xml:space="preserve">a) </w:t>
      </w:r>
      <w:r>
        <w:rPr>
          <w:color w:val="000000"/>
          <w:sz w:val="28"/>
          <w:szCs w:val="28"/>
        </w:rPr>
        <w:t>Ban hành quyết định giá, điều chỉnh mức giá chậm nhất là 10 ngày làm việc kể từ ngày nhận tờ trình của sở quản lý nhà nước chuyên ngành có kèm văn bản thẩm định của Sở Tài chính.</w:t>
      </w:r>
    </w:p>
    <w:p w:rsidR="00C713A9" w:rsidRDefault="00A75E6B">
      <w:pPr>
        <w:widowControl w:val="0"/>
        <w:spacing w:before="80"/>
        <w:ind w:firstLine="720"/>
        <w:jc w:val="both"/>
        <w:rPr>
          <w:sz w:val="24"/>
          <w:szCs w:val="24"/>
        </w:rPr>
      </w:pPr>
      <w:r>
        <w:rPr>
          <w:color w:val="000000"/>
          <w:sz w:val="28"/>
          <w:szCs w:val="28"/>
        </w:rPr>
        <w:t>b) Trường hợp cần thiết phải kéo dài thêm thời gian quyết định giá, điều chỉn</w:t>
      </w:r>
      <w:r>
        <w:rPr>
          <w:color w:val="000000"/>
          <w:sz w:val="28"/>
          <w:szCs w:val="28"/>
        </w:rPr>
        <w:t>h mức giá thì Ủy ban nhân dân tỉnh có thông báo bằng văn bản và nêu rõ lý do phải kéo dài cho cơ quan trình phương án giá biết; thời gian kéo dài không quá 15 ngày làm việc.</w:t>
      </w:r>
    </w:p>
    <w:p w:rsidR="00C713A9" w:rsidRDefault="00A75E6B">
      <w:pPr>
        <w:widowControl w:val="0"/>
        <w:spacing w:before="80"/>
        <w:ind w:firstLine="720"/>
        <w:jc w:val="both"/>
        <w:rPr>
          <w:b/>
          <w:sz w:val="24"/>
          <w:szCs w:val="24"/>
        </w:rPr>
      </w:pPr>
      <w:r>
        <w:rPr>
          <w:b/>
          <w:color w:val="000000"/>
          <w:sz w:val="28"/>
          <w:szCs w:val="28"/>
        </w:rPr>
        <w:t>2. Ủy ban nhân dân cấp huyện</w:t>
      </w:r>
    </w:p>
    <w:p w:rsidR="00C713A9" w:rsidRDefault="00A75E6B">
      <w:pPr>
        <w:widowControl w:val="0"/>
        <w:spacing w:before="80"/>
        <w:ind w:firstLine="720"/>
        <w:jc w:val="both"/>
        <w:rPr>
          <w:sz w:val="24"/>
          <w:szCs w:val="24"/>
        </w:rPr>
      </w:pPr>
      <w:r>
        <w:rPr>
          <w:color w:val="000000"/>
          <w:sz w:val="28"/>
          <w:szCs w:val="28"/>
        </w:rPr>
        <w:t>a) Ban hành quyết định giá, điều chỉnh mức giá chậm n</w:t>
      </w:r>
      <w:r>
        <w:rPr>
          <w:color w:val="000000"/>
          <w:sz w:val="28"/>
          <w:szCs w:val="28"/>
        </w:rPr>
        <w:t>hất là 10 ngày làm việc kể từ ngày nhận tờ trình của cơ quan chuyên môn được giao nhiệm vụ định giá, điều chỉnh giá</w:t>
      </w:r>
      <w:r>
        <w:rPr>
          <w:color w:val="000000"/>
          <w:sz w:val="24"/>
          <w:szCs w:val="24"/>
        </w:rPr>
        <w:t> </w:t>
      </w:r>
      <w:r>
        <w:rPr>
          <w:color w:val="000000"/>
          <w:sz w:val="28"/>
          <w:szCs w:val="28"/>
        </w:rPr>
        <w:t>có kèm văn bản thẩm định của Phòng Tài chính - Kế hoạch cấp huyện.</w:t>
      </w:r>
    </w:p>
    <w:p w:rsidR="00C713A9" w:rsidRDefault="00A75E6B">
      <w:pPr>
        <w:widowControl w:val="0"/>
        <w:spacing w:before="80"/>
        <w:ind w:firstLine="720"/>
        <w:jc w:val="both"/>
        <w:rPr>
          <w:sz w:val="24"/>
          <w:szCs w:val="24"/>
        </w:rPr>
      </w:pPr>
      <w:r>
        <w:rPr>
          <w:color w:val="000000"/>
          <w:sz w:val="28"/>
          <w:szCs w:val="28"/>
        </w:rPr>
        <w:t xml:space="preserve">b) Trường hợp cần thiết phải kéo dài thêm thời gian quyết định giá, điều </w:t>
      </w:r>
      <w:r>
        <w:rPr>
          <w:color w:val="000000"/>
          <w:sz w:val="28"/>
          <w:szCs w:val="28"/>
        </w:rPr>
        <w:t>chỉnh mức giá thì Ủy ban nhân dân cấp huyện có thông báo bằng văn bản và nêu rõ lý do phải kéo dài cho cơ quan trình phương án giá biết; thời gian kéo dài không quá 15 ngày làm việc.</w:t>
      </w:r>
    </w:p>
    <w:p w:rsidR="00C713A9" w:rsidRDefault="00A75E6B">
      <w:pPr>
        <w:widowControl w:val="0"/>
        <w:spacing w:before="80"/>
        <w:jc w:val="center"/>
        <w:rPr>
          <w:sz w:val="24"/>
          <w:szCs w:val="24"/>
        </w:rPr>
      </w:pPr>
      <w:r>
        <w:rPr>
          <w:b/>
          <w:bCs/>
          <w:color w:val="000000"/>
          <w:sz w:val="28"/>
          <w:szCs w:val="28"/>
        </w:rPr>
        <w:t>Chương IV</w:t>
      </w:r>
    </w:p>
    <w:p w:rsidR="00C713A9" w:rsidRDefault="00A75E6B">
      <w:pPr>
        <w:widowControl w:val="0"/>
        <w:spacing w:before="80"/>
        <w:jc w:val="center"/>
        <w:rPr>
          <w:sz w:val="24"/>
          <w:szCs w:val="24"/>
        </w:rPr>
      </w:pPr>
      <w:r>
        <w:rPr>
          <w:b/>
          <w:bCs/>
          <w:color w:val="000000"/>
          <w:sz w:val="28"/>
          <w:szCs w:val="28"/>
        </w:rPr>
        <w:t>TỔ CHỨC THỰC HIỆN</w:t>
      </w:r>
    </w:p>
    <w:p w:rsidR="00C713A9" w:rsidRDefault="00A75E6B">
      <w:pPr>
        <w:widowControl w:val="0"/>
        <w:spacing w:before="80"/>
        <w:ind w:firstLine="720"/>
        <w:jc w:val="both"/>
        <w:rPr>
          <w:sz w:val="24"/>
          <w:szCs w:val="24"/>
        </w:rPr>
      </w:pPr>
      <w:r>
        <w:rPr>
          <w:b/>
          <w:bCs/>
          <w:color w:val="000000"/>
          <w:sz w:val="28"/>
          <w:szCs w:val="28"/>
        </w:rPr>
        <w:t>Điều 8. Trách nhiệm của các cơ quan liên quan</w:t>
      </w:r>
      <w:r>
        <w:rPr>
          <w:b/>
          <w:bCs/>
          <w:color w:val="000000"/>
          <w:sz w:val="28"/>
          <w:szCs w:val="28"/>
        </w:rPr>
        <w:t xml:space="preserve"> và Ủy ban nhân dân cấp huyện</w:t>
      </w:r>
    </w:p>
    <w:p w:rsidR="00C713A9" w:rsidRDefault="00A75E6B">
      <w:pPr>
        <w:widowControl w:val="0"/>
        <w:spacing w:before="80"/>
        <w:ind w:firstLine="720"/>
        <w:jc w:val="both"/>
        <w:rPr>
          <w:b/>
          <w:sz w:val="24"/>
          <w:szCs w:val="24"/>
        </w:rPr>
      </w:pPr>
      <w:r>
        <w:rPr>
          <w:b/>
          <w:color w:val="000000"/>
          <w:sz w:val="28"/>
          <w:szCs w:val="28"/>
        </w:rPr>
        <w:t>1. Sở Tài chính</w:t>
      </w:r>
    </w:p>
    <w:p w:rsidR="00C713A9" w:rsidRDefault="00A75E6B">
      <w:pPr>
        <w:widowControl w:val="0"/>
        <w:spacing w:before="80"/>
        <w:ind w:firstLine="720"/>
        <w:jc w:val="both"/>
        <w:rPr>
          <w:sz w:val="24"/>
          <w:szCs w:val="24"/>
        </w:rPr>
      </w:pPr>
      <w:r>
        <w:rPr>
          <w:color w:val="000000"/>
          <w:sz w:val="28"/>
          <w:szCs w:val="28"/>
        </w:rPr>
        <w:t>a) Triển khai những quy định trong lĩnh vực quản lý giá khi Chính phủ, Bộ Tài chính ban hành hướng dẫn mới.</w:t>
      </w:r>
    </w:p>
    <w:p w:rsidR="00C713A9" w:rsidRDefault="00A75E6B">
      <w:pPr>
        <w:widowControl w:val="0"/>
        <w:spacing w:before="80"/>
        <w:ind w:firstLine="720"/>
        <w:jc w:val="both"/>
        <w:rPr>
          <w:sz w:val="24"/>
          <w:szCs w:val="24"/>
        </w:rPr>
      </w:pPr>
      <w:r>
        <w:rPr>
          <w:color w:val="000000"/>
          <w:sz w:val="28"/>
          <w:szCs w:val="28"/>
        </w:rPr>
        <w:t>b) Tổ chức thẩm định phương án giá của s</w:t>
      </w:r>
      <w:r>
        <w:rPr>
          <w:color w:val="000000"/>
          <w:sz w:val="28"/>
          <w:szCs w:val="28"/>
        </w:rPr>
        <w:t>ở quản lý nhà nước chuyên ngành khi nhận đủ hồ sơ theo quy định.</w:t>
      </w:r>
    </w:p>
    <w:p w:rsidR="00C713A9" w:rsidRDefault="00A75E6B">
      <w:pPr>
        <w:widowControl w:val="0"/>
        <w:spacing w:before="80"/>
        <w:ind w:firstLine="720"/>
        <w:jc w:val="both"/>
        <w:rPr>
          <w:sz w:val="24"/>
          <w:szCs w:val="24"/>
        </w:rPr>
      </w:pPr>
      <w:r>
        <w:rPr>
          <w:color w:val="000000"/>
          <w:sz w:val="28"/>
          <w:szCs w:val="28"/>
        </w:rPr>
        <w:t>c) Tham mưu, đề xuất Ủy ban nhân dân tỉnh xem xét, giải quyết khó khăn, vướng mắc trên cơ sở đề nghị của sở quản lý nhà nước chuyên ngành, Ủy ban nhân dân cấp huyện (nếu có).</w:t>
      </w:r>
    </w:p>
    <w:p w:rsidR="00C713A9" w:rsidRDefault="00A75E6B">
      <w:pPr>
        <w:widowControl w:val="0"/>
        <w:spacing w:before="80"/>
        <w:ind w:firstLine="720"/>
        <w:jc w:val="both"/>
        <w:rPr>
          <w:b/>
          <w:sz w:val="24"/>
          <w:szCs w:val="24"/>
        </w:rPr>
      </w:pPr>
      <w:r>
        <w:rPr>
          <w:b/>
          <w:color w:val="000000"/>
          <w:sz w:val="28"/>
          <w:szCs w:val="28"/>
        </w:rPr>
        <w:t>2. Sở quản lý nh</w:t>
      </w:r>
      <w:r>
        <w:rPr>
          <w:b/>
          <w:color w:val="000000"/>
          <w:sz w:val="28"/>
          <w:szCs w:val="28"/>
        </w:rPr>
        <w:t>à nước chuyên ngành</w:t>
      </w:r>
    </w:p>
    <w:p w:rsidR="00C713A9" w:rsidRDefault="00A75E6B">
      <w:pPr>
        <w:widowControl w:val="0"/>
        <w:spacing w:before="80"/>
        <w:ind w:firstLine="720"/>
        <w:jc w:val="both"/>
        <w:rPr>
          <w:sz w:val="24"/>
          <w:szCs w:val="24"/>
        </w:rPr>
      </w:pPr>
      <w:r>
        <w:rPr>
          <w:color w:val="000000"/>
          <w:sz w:val="28"/>
          <w:szCs w:val="28"/>
        </w:rPr>
        <w:t>a) Tổ chức, triển khai đầy đủ và kịp thời các văn bản pháp luật về giá, quy trình thực hiện để các đơn vị sự nghiệp thuộc sở quản lý; tổ chức, cá nhân trên địa bàn tỉnh thực hiện theo đúng quy định.</w:t>
      </w:r>
    </w:p>
    <w:p w:rsidR="00C713A9" w:rsidRDefault="00A75E6B">
      <w:pPr>
        <w:widowControl w:val="0"/>
        <w:spacing w:before="80"/>
        <w:ind w:firstLine="720"/>
        <w:jc w:val="both"/>
        <w:rPr>
          <w:sz w:val="24"/>
          <w:szCs w:val="24"/>
        </w:rPr>
      </w:pPr>
      <w:r>
        <w:rPr>
          <w:color w:val="000000"/>
          <w:sz w:val="28"/>
          <w:szCs w:val="28"/>
        </w:rPr>
        <w:t>b) Hướng dẫn Ủy ban nhân dân cấp huyện; các đơn vị sự nghiệp; tổ chức, cá nhân trong việc xây dựng phương án giá thuộc lĩnh vực quản lý chuyên ngành.</w:t>
      </w:r>
    </w:p>
    <w:p w:rsidR="00C713A9" w:rsidRDefault="00A75E6B">
      <w:pPr>
        <w:widowControl w:val="0"/>
        <w:spacing w:before="80"/>
        <w:ind w:firstLine="720"/>
        <w:jc w:val="both"/>
        <w:rPr>
          <w:sz w:val="24"/>
          <w:szCs w:val="24"/>
        </w:rPr>
      </w:pPr>
      <w:r>
        <w:rPr>
          <w:color w:val="000000"/>
          <w:sz w:val="28"/>
          <w:szCs w:val="28"/>
        </w:rPr>
        <w:t>c) Tổ chức định giá của các đơn vị sự nghiệp; tổ chức, cá nhân sản xuất kinh doanh và trình Ủy ban nhân dâ</w:t>
      </w:r>
      <w:r>
        <w:rPr>
          <w:color w:val="000000"/>
          <w:sz w:val="28"/>
          <w:szCs w:val="28"/>
        </w:rPr>
        <w:t>n tỉnh quyết định sau khi có ý kiến thẩm định của Sở Tài chính.</w:t>
      </w:r>
    </w:p>
    <w:p w:rsidR="00C713A9" w:rsidRDefault="00A75E6B">
      <w:pPr>
        <w:widowControl w:val="0"/>
        <w:spacing w:before="80"/>
        <w:ind w:firstLine="720"/>
        <w:jc w:val="both"/>
        <w:rPr>
          <w:sz w:val="24"/>
          <w:szCs w:val="24"/>
        </w:rPr>
      </w:pPr>
      <w:r>
        <w:rPr>
          <w:color w:val="000000"/>
          <w:sz w:val="28"/>
          <w:szCs w:val="28"/>
        </w:rPr>
        <w:t xml:space="preserve">d) Chủ trì, phối hợp với các cơ quan có liên quan, kiểm tra yếu tố hình thành giá và thanh tra, kiểm tra việc chấp hành các quy định của pháp luật về giá của các đơn vị sự nghiệp, tổ chức, cá </w:t>
      </w:r>
      <w:r>
        <w:rPr>
          <w:color w:val="000000"/>
          <w:sz w:val="28"/>
          <w:szCs w:val="28"/>
        </w:rPr>
        <w:t>nhân sản xuất, kinh doanh cung cấp hàng hóa, dịch vụ thuộc lĩnh vực quản lý;</w:t>
      </w:r>
    </w:p>
    <w:p w:rsidR="00C713A9" w:rsidRDefault="00A75E6B">
      <w:pPr>
        <w:widowControl w:val="0"/>
        <w:spacing w:before="80"/>
        <w:ind w:firstLine="720"/>
        <w:jc w:val="both"/>
        <w:rPr>
          <w:sz w:val="24"/>
          <w:szCs w:val="24"/>
        </w:rPr>
      </w:pPr>
      <w:r>
        <w:rPr>
          <w:color w:val="000000"/>
          <w:sz w:val="28"/>
          <w:szCs w:val="28"/>
        </w:rPr>
        <w:lastRenderedPageBreak/>
        <w:t> đ) Trường hợp kiến nghị điều chỉnh giá của tổ chức, cá nhân sản xuất kinh doanh hàng hóa, dịch vụ do nhà nước định giá không hợp lý thì phải trả lời cho tổ chức, cá nhân sản xuất</w:t>
      </w:r>
      <w:r>
        <w:rPr>
          <w:color w:val="000000"/>
          <w:sz w:val="28"/>
          <w:szCs w:val="28"/>
        </w:rPr>
        <w:t xml:space="preserve"> kinh doanh bằng văn bản.</w:t>
      </w:r>
    </w:p>
    <w:p w:rsidR="00C713A9" w:rsidRDefault="00A75E6B">
      <w:pPr>
        <w:widowControl w:val="0"/>
        <w:spacing w:before="80"/>
        <w:ind w:firstLine="720"/>
        <w:jc w:val="both"/>
        <w:rPr>
          <w:sz w:val="24"/>
          <w:szCs w:val="24"/>
        </w:rPr>
      </w:pPr>
      <w:r>
        <w:rPr>
          <w:color w:val="000000"/>
          <w:sz w:val="28"/>
          <w:szCs w:val="28"/>
        </w:rPr>
        <w:t>e) Tổng hợp những khó khăn, vướng mắc trong quá trình triển khai thực hiện thuộc lĩnh vực chuyên ngành, có văn bản đề xuất xử lý gửi về Sở Tài chính. Tổng hợp báo cáo tình hình triển khai thực hiện nhiệm vụ khi có yêu cầu.</w:t>
      </w:r>
    </w:p>
    <w:p w:rsidR="00C713A9" w:rsidRDefault="00A75E6B">
      <w:pPr>
        <w:widowControl w:val="0"/>
        <w:spacing w:before="80"/>
        <w:ind w:firstLine="720"/>
        <w:jc w:val="both"/>
        <w:rPr>
          <w:sz w:val="24"/>
          <w:szCs w:val="24"/>
        </w:rPr>
      </w:pPr>
      <w:r>
        <w:rPr>
          <w:color w:val="000000"/>
          <w:sz w:val="28"/>
          <w:szCs w:val="28"/>
        </w:rPr>
        <w:t>g) Tron</w:t>
      </w:r>
      <w:r>
        <w:rPr>
          <w:color w:val="000000"/>
          <w:sz w:val="28"/>
          <w:szCs w:val="28"/>
        </w:rPr>
        <w:t>g quá trình thực hiện nếu vướng về chuyên môn thuộc lĩnh vực quản lý chuyên ngành thì sở quản lý nhà nước chuyên ngành tổng hợp ý kiến chung kể cả ý kiến Ủy ban nhân dân cấp huyện (nếu có), báo cáo đề xuất UBND tỉnh ký văn bản gửi về Bộ quản lý chuyên ngàn</w:t>
      </w:r>
      <w:r>
        <w:rPr>
          <w:color w:val="000000"/>
          <w:sz w:val="28"/>
          <w:szCs w:val="28"/>
        </w:rPr>
        <w:t>h để được hướng dẫn thực hiện, đồng gửi Sở Tài chính theo dõi.</w:t>
      </w:r>
    </w:p>
    <w:p w:rsidR="00C713A9" w:rsidRDefault="00A75E6B">
      <w:pPr>
        <w:widowControl w:val="0"/>
        <w:spacing w:before="80"/>
        <w:ind w:firstLine="720"/>
        <w:jc w:val="both"/>
        <w:rPr>
          <w:b/>
          <w:sz w:val="24"/>
          <w:szCs w:val="24"/>
        </w:rPr>
      </w:pPr>
      <w:r>
        <w:rPr>
          <w:b/>
          <w:color w:val="000000"/>
          <w:sz w:val="28"/>
          <w:szCs w:val="28"/>
        </w:rPr>
        <w:t>3. Ủy ban nhân dân cấp huyện</w:t>
      </w:r>
    </w:p>
    <w:p w:rsidR="00C713A9" w:rsidRDefault="00A75E6B">
      <w:pPr>
        <w:widowControl w:val="0"/>
        <w:spacing w:before="80"/>
        <w:ind w:firstLine="720"/>
        <w:jc w:val="both"/>
        <w:rPr>
          <w:sz w:val="24"/>
          <w:szCs w:val="24"/>
        </w:rPr>
      </w:pPr>
      <w:r>
        <w:rPr>
          <w:color w:val="000000"/>
          <w:sz w:val="28"/>
          <w:szCs w:val="28"/>
        </w:rPr>
        <w:t xml:space="preserve">a) Tổ chức, triển khai đầy đủ và kịp thời các văn bản pháp luật về giá, quy trình thực hiện để các cơ quan chuyên môn thuộc cấp huyện quản lý; tổ chức, cá nhân sản </w:t>
      </w:r>
      <w:r>
        <w:rPr>
          <w:color w:val="000000"/>
          <w:sz w:val="28"/>
          <w:szCs w:val="28"/>
        </w:rPr>
        <w:t>xuất kinh doanh tại địa phương thực hiện theo đúng quy định.</w:t>
      </w:r>
    </w:p>
    <w:p w:rsidR="00C713A9" w:rsidRDefault="00A75E6B">
      <w:pPr>
        <w:widowControl w:val="0"/>
        <w:spacing w:before="80"/>
        <w:ind w:firstLine="720"/>
        <w:jc w:val="both"/>
        <w:rPr>
          <w:sz w:val="24"/>
          <w:szCs w:val="24"/>
        </w:rPr>
      </w:pPr>
      <w:r>
        <w:rPr>
          <w:color w:val="000000"/>
          <w:sz w:val="28"/>
          <w:szCs w:val="28"/>
        </w:rPr>
        <w:t>b) Chỉ đạo các cơ quan chuyên môn tổ chức định giá, điều chỉnh giá, thẩm định phương án giá hàng hóa, dịch vụ theo phân cấp.</w:t>
      </w:r>
    </w:p>
    <w:p w:rsidR="00C713A9" w:rsidRDefault="00A75E6B">
      <w:pPr>
        <w:widowControl w:val="0"/>
        <w:spacing w:before="80"/>
        <w:ind w:firstLine="720"/>
        <w:jc w:val="both"/>
        <w:rPr>
          <w:sz w:val="24"/>
          <w:szCs w:val="24"/>
        </w:rPr>
      </w:pPr>
      <w:r>
        <w:rPr>
          <w:color w:val="000000"/>
          <w:sz w:val="28"/>
          <w:szCs w:val="28"/>
        </w:rPr>
        <w:t>c) Ban hành quyết định giá đối với hàng hóa, dịch vụ khi cơ quan chuyê</w:t>
      </w:r>
      <w:r>
        <w:rPr>
          <w:color w:val="000000"/>
          <w:sz w:val="28"/>
          <w:szCs w:val="28"/>
        </w:rPr>
        <w:t>n môn thuộc cấp huyện trình duyệt.</w:t>
      </w:r>
    </w:p>
    <w:p w:rsidR="00C713A9" w:rsidRDefault="00A75E6B">
      <w:pPr>
        <w:widowControl w:val="0"/>
        <w:spacing w:before="80"/>
        <w:ind w:firstLine="720"/>
        <w:jc w:val="both"/>
        <w:rPr>
          <w:sz w:val="24"/>
          <w:szCs w:val="24"/>
        </w:rPr>
      </w:pPr>
      <w:r>
        <w:rPr>
          <w:color w:val="000000"/>
          <w:sz w:val="28"/>
          <w:szCs w:val="28"/>
        </w:rPr>
        <w:t>d) Tham gia, phối hợp với sở quản lý nhà nước chuyên ngành định giá, điều chỉnh giá hàng hóa, dịch vụ; tham gia, phối hợp với Sở Tài chính thẩm định phương án giá hàng hóa, dịch vụ.</w:t>
      </w:r>
    </w:p>
    <w:p w:rsidR="00C713A9" w:rsidRDefault="00A75E6B">
      <w:pPr>
        <w:widowControl w:val="0"/>
        <w:spacing w:before="80"/>
        <w:ind w:firstLine="720"/>
        <w:jc w:val="both"/>
        <w:rPr>
          <w:sz w:val="24"/>
          <w:szCs w:val="24"/>
        </w:rPr>
      </w:pPr>
      <w:r>
        <w:rPr>
          <w:color w:val="000000"/>
          <w:sz w:val="28"/>
          <w:szCs w:val="28"/>
        </w:rPr>
        <w:t xml:space="preserve">đ) Trong quá trình thực hiện nếu vướng </w:t>
      </w:r>
      <w:r>
        <w:rPr>
          <w:color w:val="000000"/>
          <w:sz w:val="28"/>
          <w:szCs w:val="28"/>
        </w:rPr>
        <w:t>về chuyên môn thuộc lĩnh vực của Sở quản lý nhà nước chuyên ngành thì Ủy ban nhân dân cấp huyện có văn bản đề xuất gửi về sở quản lý nhà nước chuyên ngành để được hướng dẫn về chuyên môn.</w:t>
      </w:r>
    </w:p>
    <w:p w:rsidR="00C713A9" w:rsidRDefault="00A75E6B">
      <w:pPr>
        <w:widowControl w:val="0"/>
        <w:spacing w:before="80"/>
        <w:ind w:firstLine="720"/>
        <w:jc w:val="both"/>
        <w:rPr>
          <w:sz w:val="24"/>
          <w:szCs w:val="24"/>
        </w:rPr>
      </w:pPr>
      <w:r>
        <w:rPr>
          <w:color w:val="000000"/>
          <w:sz w:val="28"/>
          <w:szCs w:val="28"/>
        </w:rPr>
        <w:t>e) Tổng hợp báo cáo tình hình kết quả, triển khai thực hiện nhiệm vụ</w:t>
      </w:r>
      <w:r>
        <w:rPr>
          <w:color w:val="000000"/>
          <w:sz w:val="28"/>
          <w:szCs w:val="28"/>
        </w:rPr>
        <w:t xml:space="preserve"> khi có yêu cầu của cơ quan nhà nước có thẩm quyền.</w:t>
      </w:r>
    </w:p>
    <w:p w:rsidR="00C713A9" w:rsidRDefault="00A75E6B">
      <w:pPr>
        <w:widowControl w:val="0"/>
        <w:spacing w:before="80"/>
        <w:ind w:firstLine="720"/>
        <w:jc w:val="both"/>
        <w:rPr>
          <w:sz w:val="24"/>
          <w:szCs w:val="24"/>
        </w:rPr>
      </w:pPr>
      <w:r>
        <w:rPr>
          <w:color w:val="000000"/>
          <w:sz w:val="28"/>
          <w:szCs w:val="28"/>
        </w:rPr>
        <w:t>Trong quá trình triển khai thực hiện, nếu có khó khăn, vướng mắc yêu cầu các cơ quan, Ủy ban nhân dân cấp huyện và tổ chức, cá nhân liên quan kịp thời đề xuất bằng văn bản gửi về sở quản lý nhà nước chuyê</w:t>
      </w:r>
      <w:r>
        <w:rPr>
          <w:color w:val="000000"/>
          <w:sz w:val="28"/>
          <w:szCs w:val="28"/>
        </w:rPr>
        <w:t>n ngành xem xét, tổng hợp, sau đó gửi Sở Tài chính để tham mưu, đề xuất Ủy ban nhân dân tỉnh sửa đổi, bổ sung cho phù hợp./.</w:t>
      </w:r>
    </w:p>
    <w:p w:rsidR="00C713A9" w:rsidRDefault="00A75E6B">
      <w:pPr>
        <w:tabs>
          <w:tab w:val="center" w:pos="6322"/>
        </w:tabs>
        <w:spacing w:before="120"/>
        <w:ind w:left="-164"/>
        <w:jc w:val="center"/>
        <w:rPr>
          <w:b/>
          <w:bCs/>
          <w:sz w:val="26"/>
        </w:rPr>
      </w:pPr>
      <w:r>
        <w:rPr>
          <w:b/>
          <w:color w:val="000000"/>
          <w:sz w:val="28"/>
          <w:szCs w:val="28"/>
        </w:rPr>
        <w:t xml:space="preserve">                                                              </w:t>
      </w:r>
      <w:r>
        <w:rPr>
          <w:b/>
          <w:bCs/>
          <w:sz w:val="26"/>
        </w:rPr>
        <w:t>TM. ỦY BAN NHÂN DÂN</w:t>
      </w:r>
    </w:p>
    <w:p w:rsidR="00C713A9" w:rsidRDefault="00A75E6B">
      <w:pPr>
        <w:tabs>
          <w:tab w:val="center" w:pos="6322"/>
        </w:tabs>
        <w:ind w:left="-162"/>
        <w:jc w:val="center"/>
        <w:rPr>
          <w:b/>
          <w:bCs/>
          <w:sz w:val="26"/>
        </w:rPr>
      </w:pPr>
      <w:r>
        <w:rPr>
          <w:b/>
          <w:bCs/>
          <w:sz w:val="26"/>
        </w:rPr>
        <w:t xml:space="preserve">                                                 </w:t>
      </w:r>
      <w:r>
        <w:rPr>
          <w:b/>
          <w:bCs/>
          <w:sz w:val="26"/>
        </w:rPr>
        <w:t xml:space="preserve">                  CHỦ TỊCH</w:t>
      </w:r>
    </w:p>
    <w:p w:rsidR="00C713A9" w:rsidRDefault="00A75E6B">
      <w:pPr>
        <w:tabs>
          <w:tab w:val="center" w:pos="6322"/>
        </w:tabs>
        <w:ind w:left="-162"/>
        <w:jc w:val="center"/>
      </w:pPr>
      <w:r>
        <w:rPr>
          <w:b/>
          <w:bCs/>
          <w:sz w:val="26"/>
        </w:rPr>
        <w:t xml:space="preserve">                                                                   </w:t>
      </w:r>
    </w:p>
    <w:p w:rsidR="00C713A9" w:rsidRDefault="00C713A9">
      <w:pPr>
        <w:tabs>
          <w:tab w:val="center" w:pos="6322"/>
        </w:tabs>
        <w:ind w:left="-162"/>
        <w:jc w:val="center"/>
      </w:pPr>
    </w:p>
    <w:p w:rsidR="00C713A9" w:rsidRDefault="00C713A9">
      <w:pPr>
        <w:tabs>
          <w:tab w:val="center" w:pos="6322"/>
        </w:tabs>
        <w:ind w:left="-162"/>
        <w:jc w:val="center"/>
      </w:pPr>
    </w:p>
    <w:p w:rsidR="00C713A9" w:rsidRDefault="00C713A9">
      <w:pPr>
        <w:tabs>
          <w:tab w:val="center" w:pos="6322"/>
        </w:tabs>
        <w:ind w:left="-162"/>
        <w:jc w:val="center"/>
      </w:pPr>
    </w:p>
    <w:p w:rsidR="00C713A9" w:rsidRDefault="00C713A9">
      <w:pPr>
        <w:tabs>
          <w:tab w:val="center" w:pos="6322"/>
        </w:tabs>
        <w:ind w:left="-162"/>
        <w:jc w:val="center"/>
      </w:pPr>
    </w:p>
    <w:p w:rsidR="00C713A9" w:rsidRDefault="00C713A9">
      <w:pPr>
        <w:tabs>
          <w:tab w:val="center" w:pos="6322"/>
        </w:tabs>
        <w:ind w:left="-162"/>
        <w:jc w:val="center"/>
      </w:pPr>
    </w:p>
    <w:p w:rsidR="00C713A9" w:rsidRDefault="00C713A9">
      <w:pPr>
        <w:tabs>
          <w:tab w:val="center" w:pos="6322"/>
        </w:tabs>
        <w:ind w:left="-162"/>
        <w:jc w:val="center"/>
      </w:pPr>
    </w:p>
    <w:p w:rsidR="00C713A9" w:rsidRDefault="00C713A9">
      <w:pPr>
        <w:tabs>
          <w:tab w:val="center" w:pos="6322"/>
        </w:tabs>
        <w:ind w:left="-162"/>
        <w:jc w:val="center"/>
      </w:pPr>
    </w:p>
    <w:p w:rsidR="00C713A9" w:rsidRDefault="00C713A9">
      <w:pPr>
        <w:tabs>
          <w:tab w:val="center" w:pos="6322"/>
        </w:tabs>
        <w:ind w:left="-162"/>
        <w:jc w:val="center"/>
      </w:pPr>
    </w:p>
    <w:p w:rsidR="00C713A9" w:rsidRDefault="00A75E6B">
      <w:pPr>
        <w:tabs>
          <w:tab w:val="center" w:pos="6322"/>
        </w:tabs>
        <w:ind w:left="-162"/>
        <w:jc w:val="center"/>
        <w:rPr>
          <w:b/>
          <w:sz w:val="26"/>
          <w:szCs w:val="26"/>
        </w:rPr>
      </w:pPr>
      <w:r>
        <w:rPr>
          <w:b/>
          <w:sz w:val="26"/>
          <w:szCs w:val="26"/>
        </w:rPr>
        <w:t xml:space="preserve">                                                                     Trần Văn Cần</w:t>
      </w:r>
    </w:p>
    <w:sectPr w:rsidR="00C713A9">
      <w:headerReference w:type="default" r:id="rId8"/>
      <w:footerReference w:type="even" r:id="rId9"/>
      <w:pgSz w:w="11907" w:h="16840"/>
      <w:pgMar w:top="1134" w:right="992"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6B" w:rsidRDefault="00A75E6B">
      <w:r>
        <w:separator/>
      </w:r>
    </w:p>
  </w:endnote>
  <w:endnote w:type="continuationSeparator" w:id="0">
    <w:p w:rsidR="00A75E6B" w:rsidRDefault="00A7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Ligh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A9" w:rsidRDefault="00A75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713A9" w:rsidRDefault="00C713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6B" w:rsidRDefault="00A75E6B">
      <w:r>
        <w:separator/>
      </w:r>
    </w:p>
  </w:footnote>
  <w:footnote w:type="continuationSeparator" w:id="0">
    <w:p w:rsidR="00A75E6B" w:rsidRDefault="00A7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A9" w:rsidRDefault="00A75E6B">
    <w:pPr>
      <w:pStyle w:val="Header"/>
      <w:jc w:val="center"/>
    </w:pPr>
    <w:r>
      <w:fldChar w:fldCharType="begin"/>
    </w:r>
    <w:r>
      <w:instrText xml:space="preserve"> PAGE   \* MERGEFORMAT </w:instrText>
    </w:r>
    <w:r>
      <w:fldChar w:fldCharType="separate"/>
    </w:r>
    <w:r w:rsidR="005A168A">
      <w:rPr>
        <w:noProof/>
      </w:rPr>
      <w:t>6</w:t>
    </w:r>
    <w:r>
      <w:fldChar w:fldCharType="end"/>
    </w:r>
  </w:p>
  <w:p w:rsidR="00C713A9" w:rsidRDefault="00C71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6EBB"/>
    <w:multiLevelType w:val="hybridMultilevel"/>
    <w:tmpl w:val="BD04B55E"/>
    <w:lvl w:ilvl="0" w:tplc="5B902292">
      <w:numFmt w:val="bullet"/>
      <w:lvlText w:val="-"/>
      <w:lvlJc w:val="left"/>
      <w:pPr>
        <w:ind w:left="927" w:hanging="360"/>
      </w:pPr>
      <w:rPr>
        <w:rFonts w:ascii="Times New Roman" w:eastAsia="Times New Roman" w:hAnsi="Times New Roman"/>
      </w:rPr>
    </w:lvl>
    <w:lvl w:ilvl="1" w:tplc="94D29FA6">
      <w:start w:val="1"/>
      <w:numFmt w:val="bullet"/>
      <w:lvlText w:val="o"/>
      <w:lvlJc w:val="left"/>
      <w:pPr>
        <w:ind w:left="1647" w:hanging="360"/>
      </w:pPr>
      <w:rPr>
        <w:rFonts w:ascii="Courier New" w:hAnsi="Courier New"/>
      </w:rPr>
    </w:lvl>
    <w:lvl w:ilvl="2" w:tplc="5414FF5A">
      <w:start w:val="1"/>
      <w:numFmt w:val="bullet"/>
      <w:lvlText w:val=""/>
      <w:lvlJc w:val="left"/>
      <w:pPr>
        <w:ind w:left="2367" w:hanging="360"/>
      </w:pPr>
      <w:rPr>
        <w:rFonts w:ascii="Wingdings" w:hAnsi="Wingdings"/>
      </w:rPr>
    </w:lvl>
    <w:lvl w:ilvl="3" w:tplc="E29055F6">
      <w:start w:val="1"/>
      <w:numFmt w:val="bullet"/>
      <w:lvlText w:val=""/>
      <w:lvlJc w:val="left"/>
      <w:pPr>
        <w:ind w:left="3087" w:hanging="360"/>
      </w:pPr>
      <w:rPr>
        <w:rFonts w:ascii="Symbol" w:hAnsi="Symbol"/>
      </w:rPr>
    </w:lvl>
    <w:lvl w:ilvl="4" w:tplc="5090216A">
      <w:start w:val="1"/>
      <w:numFmt w:val="bullet"/>
      <w:lvlText w:val="o"/>
      <w:lvlJc w:val="left"/>
      <w:pPr>
        <w:ind w:left="3807" w:hanging="360"/>
      </w:pPr>
      <w:rPr>
        <w:rFonts w:ascii="Courier New" w:hAnsi="Courier New"/>
      </w:rPr>
    </w:lvl>
    <w:lvl w:ilvl="5" w:tplc="3AA679A8">
      <w:start w:val="1"/>
      <w:numFmt w:val="bullet"/>
      <w:lvlText w:val=""/>
      <w:lvlJc w:val="left"/>
      <w:pPr>
        <w:ind w:left="4527" w:hanging="360"/>
      </w:pPr>
      <w:rPr>
        <w:rFonts w:ascii="Wingdings" w:hAnsi="Wingdings"/>
      </w:rPr>
    </w:lvl>
    <w:lvl w:ilvl="6" w:tplc="ABD813BA">
      <w:start w:val="1"/>
      <w:numFmt w:val="bullet"/>
      <w:lvlText w:val=""/>
      <w:lvlJc w:val="left"/>
      <w:pPr>
        <w:ind w:left="5247" w:hanging="360"/>
      </w:pPr>
      <w:rPr>
        <w:rFonts w:ascii="Symbol" w:hAnsi="Symbol"/>
      </w:rPr>
    </w:lvl>
    <w:lvl w:ilvl="7" w:tplc="1C1E2C30">
      <w:start w:val="1"/>
      <w:numFmt w:val="bullet"/>
      <w:lvlText w:val="o"/>
      <w:lvlJc w:val="left"/>
      <w:pPr>
        <w:ind w:left="5967" w:hanging="360"/>
      </w:pPr>
      <w:rPr>
        <w:rFonts w:ascii="Courier New" w:hAnsi="Courier New"/>
      </w:rPr>
    </w:lvl>
    <w:lvl w:ilvl="8" w:tplc="8CFC283C">
      <w:start w:val="1"/>
      <w:numFmt w:val="bullet"/>
      <w:lvlText w:val=""/>
      <w:lvlJc w:val="left"/>
      <w:pPr>
        <w:ind w:left="6687" w:hanging="360"/>
      </w:pPr>
      <w:rPr>
        <w:rFonts w:ascii="Wingdings" w:hAnsi="Wingdings"/>
      </w:rPr>
    </w:lvl>
  </w:abstractNum>
  <w:abstractNum w:abstractNumId="1">
    <w:nsid w:val="091F0EEF"/>
    <w:multiLevelType w:val="hybridMultilevel"/>
    <w:tmpl w:val="42B0EBC0"/>
    <w:lvl w:ilvl="0" w:tplc="B57CD816">
      <w:start w:val="1"/>
      <w:numFmt w:val="decimal"/>
      <w:lvlText w:val="%1."/>
      <w:lvlJc w:val="left"/>
      <w:pPr>
        <w:ind w:left="1211" w:hanging="360"/>
      </w:pPr>
    </w:lvl>
    <w:lvl w:ilvl="1" w:tplc="77625042">
      <w:start w:val="1"/>
      <w:numFmt w:val="lowerLetter"/>
      <w:lvlText w:val="%2."/>
      <w:lvlJc w:val="left"/>
      <w:pPr>
        <w:ind w:left="1931" w:hanging="360"/>
      </w:pPr>
    </w:lvl>
    <w:lvl w:ilvl="2" w:tplc="6DB8AB6A">
      <w:start w:val="1"/>
      <w:numFmt w:val="lowerRoman"/>
      <w:lvlText w:val="%3."/>
      <w:lvlJc w:val="right"/>
      <w:pPr>
        <w:ind w:left="2651" w:hanging="180"/>
      </w:pPr>
    </w:lvl>
    <w:lvl w:ilvl="3" w:tplc="7E0270A8">
      <w:start w:val="1"/>
      <w:numFmt w:val="decimal"/>
      <w:lvlText w:val="%4."/>
      <w:lvlJc w:val="left"/>
      <w:pPr>
        <w:ind w:left="3371" w:hanging="360"/>
      </w:pPr>
    </w:lvl>
    <w:lvl w:ilvl="4" w:tplc="6B342D48">
      <w:start w:val="1"/>
      <w:numFmt w:val="lowerLetter"/>
      <w:lvlText w:val="%5."/>
      <w:lvlJc w:val="left"/>
      <w:pPr>
        <w:ind w:left="4091" w:hanging="360"/>
      </w:pPr>
    </w:lvl>
    <w:lvl w:ilvl="5" w:tplc="9AC4DD08">
      <w:start w:val="1"/>
      <w:numFmt w:val="lowerRoman"/>
      <w:lvlText w:val="%6."/>
      <w:lvlJc w:val="right"/>
      <w:pPr>
        <w:ind w:left="4811" w:hanging="180"/>
      </w:pPr>
    </w:lvl>
    <w:lvl w:ilvl="6" w:tplc="05863982">
      <w:start w:val="1"/>
      <w:numFmt w:val="decimal"/>
      <w:lvlText w:val="%7."/>
      <w:lvlJc w:val="left"/>
      <w:pPr>
        <w:ind w:left="5531" w:hanging="360"/>
      </w:pPr>
    </w:lvl>
    <w:lvl w:ilvl="7" w:tplc="9A7898E4">
      <w:start w:val="1"/>
      <w:numFmt w:val="lowerLetter"/>
      <w:lvlText w:val="%8."/>
      <w:lvlJc w:val="left"/>
      <w:pPr>
        <w:ind w:left="6251" w:hanging="360"/>
      </w:pPr>
    </w:lvl>
    <w:lvl w:ilvl="8" w:tplc="DDDCD954">
      <w:start w:val="1"/>
      <w:numFmt w:val="lowerRoman"/>
      <w:lvlText w:val="%9."/>
      <w:lvlJc w:val="right"/>
      <w:pPr>
        <w:ind w:left="6971" w:hanging="180"/>
      </w:pPr>
    </w:lvl>
  </w:abstractNum>
  <w:abstractNum w:abstractNumId="2">
    <w:nsid w:val="25ED2261"/>
    <w:multiLevelType w:val="hybridMultilevel"/>
    <w:tmpl w:val="1FAC5AAE"/>
    <w:lvl w:ilvl="0" w:tplc="57EEDD90">
      <w:start w:val="1"/>
      <w:numFmt w:val="bullet"/>
      <w:lvlText w:val=""/>
      <w:lvlJc w:val="left"/>
      <w:pPr>
        <w:tabs>
          <w:tab w:val="left" w:pos="360"/>
        </w:tabs>
        <w:ind w:left="360" w:hanging="360"/>
      </w:pPr>
      <w:rPr>
        <w:rFonts w:ascii="Symbol" w:hAnsi="Symbol"/>
      </w:rPr>
    </w:lvl>
    <w:lvl w:ilvl="1" w:tplc="A20297E2">
      <w:start w:val="1"/>
      <w:numFmt w:val="bullet"/>
      <w:lvlText w:val="o"/>
      <w:lvlJc w:val="left"/>
      <w:pPr>
        <w:ind w:left="1440" w:hanging="360"/>
      </w:pPr>
      <w:rPr>
        <w:rFonts w:ascii="Courier New" w:eastAsia="Courier New" w:hAnsi="Courier New" w:cs="Courier New" w:hint="default"/>
      </w:rPr>
    </w:lvl>
    <w:lvl w:ilvl="2" w:tplc="5262DC6E">
      <w:start w:val="1"/>
      <w:numFmt w:val="bullet"/>
      <w:lvlText w:val="§"/>
      <w:lvlJc w:val="left"/>
      <w:pPr>
        <w:ind w:left="2160" w:hanging="360"/>
      </w:pPr>
      <w:rPr>
        <w:rFonts w:ascii="Wingdings" w:eastAsia="Wingdings" w:hAnsi="Wingdings" w:cs="Wingdings" w:hint="default"/>
      </w:rPr>
    </w:lvl>
    <w:lvl w:ilvl="3" w:tplc="22187ADE">
      <w:start w:val="1"/>
      <w:numFmt w:val="bullet"/>
      <w:lvlText w:val="·"/>
      <w:lvlJc w:val="left"/>
      <w:pPr>
        <w:ind w:left="2880" w:hanging="360"/>
      </w:pPr>
      <w:rPr>
        <w:rFonts w:ascii="Symbol" w:eastAsia="Symbol" w:hAnsi="Symbol" w:cs="Symbol" w:hint="default"/>
      </w:rPr>
    </w:lvl>
    <w:lvl w:ilvl="4" w:tplc="0BC25E06">
      <w:start w:val="1"/>
      <w:numFmt w:val="bullet"/>
      <w:lvlText w:val="o"/>
      <w:lvlJc w:val="left"/>
      <w:pPr>
        <w:ind w:left="3600" w:hanging="360"/>
      </w:pPr>
      <w:rPr>
        <w:rFonts w:ascii="Courier New" w:eastAsia="Courier New" w:hAnsi="Courier New" w:cs="Courier New" w:hint="default"/>
      </w:rPr>
    </w:lvl>
    <w:lvl w:ilvl="5" w:tplc="952E98E6">
      <w:start w:val="1"/>
      <w:numFmt w:val="bullet"/>
      <w:lvlText w:val="§"/>
      <w:lvlJc w:val="left"/>
      <w:pPr>
        <w:ind w:left="4320" w:hanging="360"/>
      </w:pPr>
      <w:rPr>
        <w:rFonts w:ascii="Wingdings" w:eastAsia="Wingdings" w:hAnsi="Wingdings" w:cs="Wingdings" w:hint="default"/>
      </w:rPr>
    </w:lvl>
    <w:lvl w:ilvl="6" w:tplc="27706EBE">
      <w:start w:val="1"/>
      <w:numFmt w:val="bullet"/>
      <w:lvlText w:val="·"/>
      <w:lvlJc w:val="left"/>
      <w:pPr>
        <w:ind w:left="5040" w:hanging="360"/>
      </w:pPr>
      <w:rPr>
        <w:rFonts w:ascii="Symbol" w:eastAsia="Symbol" w:hAnsi="Symbol" w:cs="Symbol" w:hint="default"/>
      </w:rPr>
    </w:lvl>
    <w:lvl w:ilvl="7" w:tplc="E2F6940A">
      <w:start w:val="1"/>
      <w:numFmt w:val="bullet"/>
      <w:lvlText w:val="o"/>
      <w:lvlJc w:val="left"/>
      <w:pPr>
        <w:ind w:left="5760" w:hanging="360"/>
      </w:pPr>
      <w:rPr>
        <w:rFonts w:ascii="Courier New" w:eastAsia="Courier New" w:hAnsi="Courier New" w:cs="Courier New" w:hint="default"/>
      </w:rPr>
    </w:lvl>
    <w:lvl w:ilvl="8" w:tplc="E73EBCB8">
      <w:start w:val="1"/>
      <w:numFmt w:val="bullet"/>
      <w:lvlText w:val="§"/>
      <w:lvlJc w:val="left"/>
      <w:pPr>
        <w:ind w:left="6480" w:hanging="360"/>
      </w:pPr>
      <w:rPr>
        <w:rFonts w:ascii="Wingdings" w:eastAsia="Wingdings" w:hAnsi="Wingdings" w:cs="Wingdings" w:hint="default"/>
      </w:rPr>
    </w:lvl>
  </w:abstractNum>
  <w:abstractNum w:abstractNumId="3">
    <w:nsid w:val="272B608A"/>
    <w:multiLevelType w:val="hybridMultilevel"/>
    <w:tmpl w:val="8E968B44"/>
    <w:lvl w:ilvl="0" w:tplc="1D20BA40">
      <w:start w:val="1"/>
      <w:numFmt w:val="bullet"/>
      <w:lvlText w:val=""/>
      <w:lvlJc w:val="left"/>
      <w:pPr>
        <w:tabs>
          <w:tab w:val="left" w:pos="360"/>
        </w:tabs>
        <w:ind w:left="360" w:hanging="360"/>
      </w:pPr>
      <w:rPr>
        <w:rFonts w:ascii="Symbol" w:hAnsi="Symbol"/>
      </w:rPr>
    </w:lvl>
    <w:lvl w:ilvl="1" w:tplc="B742DA90">
      <w:start w:val="1"/>
      <w:numFmt w:val="bullet"/>
      <w:lvlText w:val="o"/>
      <w:lvlJc w:val="left"/>
      <w:pPr>
        <w:ind w:left="1440" w:hanging="360"/>
      </w:pPr>
      <w:rPr>
        <w:rFonts w:ascii="Courier New" w:eastAsia="Courier New" w:hAnsi="Courier New" w:cs="Courier New" w:hint="default"/>
      </w:rPr>
    </w:lvl>
    <w:lvl w:ilvl="2" w:tplc="5E4272AA">
      <w:start w:val="1"/>
      <w:numFmt w:val="bullet"/>
      <w:lvlText w:val="§"/>
      <w:lvlJc w:val="left"/>
      <w:pPr>
        <w:ind w:left="2160" w:hanging="360"/>
      </w:pPr>
      <w:rPr>
        <w:rFonts w:ascii="Wingdings" w:eastAsia="Wingdings" w:hAnsi="Wingdings" w:cs="Wingdings" w:hint="default"/>
      </w:rPr>
    </w:lvl>
    <w:lvl w:ilvl="3" w:tplc="6562EAA4">
      <w:start w:val="1"/>
      <w:numFmt w:val="bullet"/>
      <w:lvlText w:val="·"/>
      <w:lvlJc w:val="left"/>
      <w:pPr>
        <w:ind w:left="2880" w:hanging="360"/>
      </w:pPr>
      <w:rPr>
        <w:rFonts w:ascii="Symbol" w:eastAsia="Symbol" w:hAnsi="Symbol" w:cs="Symbol" w:hint="default"/>
      </w:rPr>
    </w:lvl>
    <w:lvl w:ilvl="4" w:tplc="24202B2C">
      <w:start w:val="1"/>
      <w:numFmt w:val="bullet"/>
      <w:lvlText w:val="o"/>
      <w:lvlJc w:val="left"/>
      <w:pPr>
        <w:ind w:left="3600" w:hanging="360"/>
      </w:pPr>
      <w:rPr>
        <w:rFonts w:ascii="Courier New" w:eastAsia="Courier New" w:hAnsi="Courier New" w:cs="Courier New" w:hint="default"/>
      </w:rPr>
    </w:lvl>
    <w:lvl w:ilvl="5" w:tplc="94645FA4">
      <w:start w:val="1"/>
      <w:numFmt w:val="bullet"/>
      <w:lvlText w:val="§"/>
      <w:lvlJc w:val="left"/>
      <w:pPr>
        <w:ind w:left="4320" w:hanging="360"/>
      </w:pPr>
      <w:rPr>
        <w:rFonts w:ascii="Wingdings" w:eastAsia="Wingdings" w:hAnsi="Wingdings" w:cs="Wingdings" w:hint="default"/>
      </w:rPr>
    </w:lvl>
    <w:lvl w:ilvl="6" w:tplc="90D84C2C">
      <w:start w:val="1"/>
      <w:numFmt w:val="bullet"/>
      <w:lvlText w:val="·"/>
      <w:lvlJc w:val="left"/>
      <w:pPr>
        <w:ind w:left="5040" w:hanging="360"/>
      </w:pPr>
      <w:rPr>
        <w:rFonts w:ascii="Symbol" w:eastAsia="Symbol" w:hAnsi="Symbol" w:cs="Symbol" w:hint="default"/>
      </w:rPr>
    </w:lvl>
    <w:lvl w:ilvl="7" w:tplc="AB263E8C">
      <w:start w:val="1"/>
      <w:numFmt w:val="bullet"/>
      <w:lvlText w:val="o"/>
      <w:lvlJc w:val="left"/>
      <w:pPr>
        <w:ind w:left="5760" w:hanging="360"/>
      </w:pPr>
      <w:rPr>
        <w:rFonts w:ascii="Courier New" w:eastAsia="Courier New" w:hAnsi="Courier New" w:cs="Courier New" w:hint="default"/>
      </w:rPr>
    </w:lvl>
    <w:lvl w:ilvl="8" w:tplc="FBC8BFA4">
      <w:start w:val="1"/>
      <w:numFmt w:val="bullet"/>
      <w:lvlText w:val="§"/>
      <w:lvlJc w:val="left"/>
      <w:pPr>
        <w:ind w:left="6480" w:hanging="360"/>
      </w:pPr>
      <w:rPr>
        <w:rFonts w:ascii="Wingdings" w:eastAsia="Wingdings" w:hAnsi="Wingdings" w:cs="Wingdings" w:hint="default"/>
      </w:rPr>
    </w:lvl>
  </w:abstractNum>
  <w:abstractNum w:abstractNumId="4">
    <w:nsid w:val="2BEF2B53"/>
    <w:multiLevelType w:val="hybridMultilevel"/>
    <w:tmpl w:val="8416D1EE"/>
    <w:lvl w:ilvl="0" w:tplc="14566C5C">
      <w:start w:val="1"/>
      <w:numFmt w:val="bullet"/>
      <w:lvlText w:val=""/>
      <w:lvlJc w:val="left"/>
      <w:pPr>
        <w:tabs>
          <w:tab w:val="left" w:pos="360"/>
        </w:tabs>
        <w:ind w:left="360" w:hanging="360"/>
      </w:pPr>
      <w:rPr>
        <w:rFonts w:ascii="Symbol" w:hAnsi="Symbol"/>
      </w:rPr>
    </w:lvl>
    <w:lvl w:ilvl="1" w:tplc="A3BCDEDC">
      <w:start w:val="1"/>
      <w:numFmt w:val="bullet"/>
      <w:lvlText w:val="o"/>
      <w:lvlJc w:val="left"/>
      <w:pPr>
        <w:ind w:left="1440" w:hanging="360"/>
      </w:pPr>
      <w:rPr>
        <w:rFonts w:ascii="Courier New" w:eastAsia="Courier New" w:hAnsi="Courier New" w:cs="Courier New" w:hint="default"/>
      </w:rPr>
    </w:lvl>
    <w:lvl w:ilvl="2" w:tplc="5096F914">
      <w:start w:val="1"/>
      <w:numFmt w:val="bullet"/>
      <w:lvlText w:val="§"/>
      <w:lvlJc w:val="left"/>
      <w:pPr>
        <w:ind w:left="2160" w:hanging="360"/>
      </w:pPr>
      <w:rPr>
        <w:rFonts w:ascii="Wingdings" w:eastAsia="Wingdings" w:hAnsi="Wingdings" w:cs="Wingdings" w:hint="default"/>
      </w:rPr>
    </w:lvl>
    <w:lvl w:ilvl="3" w:tplc="1970470A">
      <w:start w:val="1"/>
      <w:numFmt w:val="bullet"/>
      <w:lvlText w:val="·"/>
      <w:lvlJc w:val="left"/>
      <w:pPr>
        <w:ind w:left="2880" w:hanging="360"/>
      </w:pPr>
      <w:rPr>
        <w:rFonts w:ascii="Symbol" w:eastAsia="Symbol" w:hAnsi="Symbol" w:cs="Symbol" w:hint="default"/>
      </w:rPr>
    </w:lvl>
    <w:lvl w:ilvl="4" w:tplc="D5E41B86">
      <w:start w:val="1"/>
      <w:numFmt w:val="bullet"/>
      <w:lvlText w:val="o"/>
      <w:lvlJc w:val="left"/>
      <w:pPr>
        <w:ind w:left="3600" w:hanging="360"/>
      </w:pPr>
      <w:rPr>
        <w:rFonts w:ascii="Courier New" w:eastAsia="Courier New" w:hAnsi="Courier New" w:cs="Courier New" w:hint="default"/>
      </w:rPr>
    </w:lvl>
    <w:lvl w:ilvl="5" w:tplc="5CC8F254">
      <w:start w:val="1"/>
      <w:numFmt w:val="bullet"/>
      <w:lvlText w:val="§"/>
      <w:lvlJc w:val="left"/>
      <w:pPr>
        <w:ind w:left="4320" w:hanging="360"/>
      </w:pPr>
      <w:rPr>
        <w:rFonts w:ascii="Wingdings" w:eastAsia="Wingdings" w:hAnsi="Wingdings" w:cs="Wingdings" w:hint="default"/>
      </w:rPr>
    </w:lvl>
    <w:lvl w:ilvl="6" w:tplc="3D683046">
      <w:start w:val="1"/>
      <w:numFmt w:val="bullet"/>
      <w:lvlText w:val="·"/>
      <w:lvlJc w:val="left"/>
      <w:pPr>
        <w:ind w:left="5040" w:hanging="360"/>
      </w:pPr>
      <w:rPr>
        <w:rFonts w:ascii="Symbol" w:eastAsia="Symbol" w:hAnsi="Symbol" w:cs="Symbol" w:hint="default"/>
      </w:rPr>
    </w:lvl>
    <w:lvl w:ilvl="7" w:tplc="57B077DA">
      <w:start w:val="1"/>
      <w:numFmt w:val="bullet"/>
      <w:lvlText w:val="o"/>
      <w:lvlJc w:val="left"/>
      <w:pPr>
        <w:ind w:left="5760" w:hanging="360"/>
      </w:pPr>
      <w:rPr>
        <w:rFonts w:ascii="Courier New" w:eastAsia="Courier New" w:hAnsi="Courier New" w:cs="Courier New" w:hint="default"/>
      </w:rPr>
    </w:lvl>
    <w:lvl w:ilvl="8" w:tplc="87B48922">
      <w:start w:val="1"/>
      <w:numFmt w:val="bullet"/>
      <w:lvlText w:val="§"/>
      <w:lvlJc w:val="left"/>
      <w:pPr>
        <w:ind w:left="6480" w:hanging="360"/>
      </w:pPr>
      <w:rPr>
        <w:rFonts w:ascii="Wingdings" w:eastAsia="Wingdings" w:hAnsi="Wingdings" w:cs="Wingdings" w:hint="default"/>
      </w:rPr>
    </w:lvl>
  </w:abstractNum>
  <w:abstractNum w:abstractNumId="5">
    <w:nsid w:val="2F562B40"/>
    <w:multiLevelType w:val="hybridMultilevel"/>
    <w:tmpl w:val="E0EA2B3A"/>
    <w:lvl w:ilvl="0" w:tplc="AAC6EF6E">
      <w:start w:val="1"/>
      <w:numFmt w:val="bullet"/>
      <w:lvlText w:val=""/>
      <w:lvlJc w:val="left"/>
      <w:pPr>
        <w:tabs>
          <w:tab w:val="left" w:pos="360"/>
        </w:tabs>
        <w:ind w:left="360" w:hanging="360"/>
      </w:pPr>
      <w:rPr>
        <w:rFonts w:ascii="Symbol" w:hAnsi="Symbol"/>
      </w:rPr>
    </w:lvl>
    <w:lvl w:ilvl="1" w:tplc="0200310A">
      <w:start w:val="1"/>
      <w:numFmt w:val="bullet"/>
      <w:lvlText w:val="o"/>
      <w:lvlJc w:val="left"/>
      <w:pPr>
        <w:ind w:left="1440" w:hanging="360"/>
      </w:pPr>
      <w:rPr>
        <w:rFonts w:ascii="Courier New" w:eastAsia="Courier New" w:hAnsi="Courier New" w:cs="Courier New" w:hint="default"/>
      </w:rPr>
    </w:lvl>
    <w:lvl w:ilvl="2" w:tplc="BEF8B592">
      <w:start w:val="1"/>
      <w:numFmt w:val="bullet"/>
      <w:lvlText w:val="§"/>
      <w:lvlJc w:val="left"/>
      <w:pPr>
        <w:ind w:left="2160" w:hanging="360"/>
      </w:pPr>
      <w:rPr>
        <w:rFonts w:ascii="Wingdings" w:eastAsia="Wingdings" w:hAnsi="Wingdings" w:cs="Wingdings" w:hint="default"/>
      </w:rPr>
    </w:lvl>
    <w:lvl w:ilvl="3" w:tplc="3DA8B4BE">
      <w:start w:val="1"/>
      <w:numFmt w:val="bullet"/>
      <w:lvlText w:val="·"/>
      <w:lvlJc w:val="left"/>
      <w:pPr>
        <w:ind w:left="2880" w:hanging="360"/>
      </w:pPr>
      <w:rPr>
        <w:rFonts w:ascii="Symbol" w:eastAsia="Symbol" w:hAnsi="Symbol" w:cs="Symbol" w:hint="default"/>
      </w:rPr>
    </w:lvl>
    <w:lvl w:ilvl="4" w:tplc="7256CFDA">
      <w:start w:val="1"/>
      <w:numFmt w:val="bullet"/>
      <w:lvlText w:val="o"/>
      <w:lvlJc w:val="left"/>
      <w:pPr>
        <w:ind w:left="3600" w:hanging="360"/>
      </w:pPr>
      <w:rPr>
        <w:rFonts w:ascii="Courier New" w:eastAsia="Courier New" w:hAnsi="Courier New" w:cs="Courier New" w:hint="default"/>
      </w:rPr>
    </w:lvl>
    <w:lvl w:ilvl="5" w:tplc="65C001E2">
      <w:start w:val="1"/>
      <w:numFmt w:val="bullet"/>
      <w:lvlText w:val="§"/>
      <w:lvlJc w:val="left"/>
      <w:pPr>
        <w:ind w:left="4320" w:hanging="360"/>
      </w:pPr>
      <w:rPr>
        <w:rFonts w:ascii="Wingdings" w:eastAsia="Wingdings" w:hAnsi="Wingdings" w:cs="Wingdings" w:hint="default"/>
      </w:rPr>
    </w:lvl>
    <w:lvl w:ilvl="6" w:tplc="78B43794">
      <w:start w:val="1"/>
      <w:numFmt w:val="bullet"/>
      <w:lvlText w:val="·"/>
      <w:lvlJc w:val="left"/>
      <w:pPr>
        <w:ind w:left="5040" w:hanging="360"/>
      </w:pPr>
      <w:rPr>
        <w:rFonts w:ascii="Symbol" w:eastAsia="Symbol" w:hAnsi="Symbol" w:cs="Symbol" w:hint="default"/>
      </w:rPr>
    </w:lvl>
    <w:lvl w:ilvl="7" w:tplc="860E6A38">
      <w:start w:val="1"/>
      <w:numFmt w:val="bullet"/>
      <w:lvlText w:val="o"/>
      <w:lvlJc w:val="left"/>
      <w:pPr>
        <w:ind w:left="5760" w:hanging="360"/>
      </w:pPr>
      <w:rPr>
        <w:rFonts w:ascii="Courier New" w:eastAsia="Courier New" w:hAnsi="Courier New" w:cs="Courier New" w:hint="default"/>
      </w:rPr>
    </w:lvl>
    <w:lvl w:ilvl="8" w:tplc="47FC25E8">
      <w:start w:val="1"/>
      <w:numFmt w:val="bullet"/>
      <w:lvlText w:val="§"/>
      <w:lvlJc w:val="left"/>
      <w:pPr>
        <w:ind w:left="6480" w:hanging="360"/>
      </w:pPr>
      <w:rPr>
        <w:rFonts w:ascii="Wingdings" w:eastAsia="Wingdings" w:hAnsi="Wingdings" w:cs="Wingdings" w:hint="default"/>
      </w:rPr>
    </w:lvl>
  </w:abstractNum>
  <w:abstractNum w:abstractNumId="6">
    <w:nsid w:val="30A56ECE"/>
    <w:multiLevelType w:val="hybridMultilevel"/>
    <w:tmpl w:val="401E4C94"/>
    <w:lvl w:ilvl="0" w:tplc="4FEA3F82">
      <w:start w:val="1"/>
      <w:numFmt w:val="bullet"/>
      <w:lvlText w:val=""/>
      <w:lvlJc w:val="left"/>
      <w:pPr>
        <w:tabs>
          <w:tab w:val="left" w:pos="360"/>
        </w:tabs>
        <w:ind w:left="360" w:hanging="360"/>
      </w:pPr>
      <w:rPr>
        <w:rFonts w:ascii="Symbol" w:hAnsi="Symbol"/>
      </w:rPr>
    </w:lvl>
    <w:lvl w:ilvl="1" w:tplc="C48CEC1A">
      <w:start w:val="1"/>
      <w:numFmt w:val="bullet"/>
      <w:lvlText w:val="o"/>
      <w:lvlJc w:val="left"/>
      <w:pPr>
        <w:ind w:left="1440" w:hanging="360"/>
      </w:pPr>
      <w:rPr>
        <w:rFonts w:ascii="Courier New" w:eastAsia="Courier New" w:hAnsi="Courier New" w:cs="Courier New" w:hint="default"/>
      </w:rPr>
    </w:lvl>
    <w:lvl w:ilvl="2" w:tplc="52A60CA4">
      <w:start w:val="1"/>
      <w:numFmt w:val="bullet"/>
      <w:lvlText w:val="§"/>
      <w:lvlJc w:val="left"/>
      <w:pPr>
        <w:ind w:left="2160" w:hanging="360"/>
      </w:pPr>
      <w:rPr>
        <w:rFonts w:ascii="Wingdings" w:eastAsia="Wingdings" w:hAnsi="Wingdings" w:cs="Wingdings" w:hint="default"/>
      </w:rPr>
    </w:lvl>
    <w:lvl w:ilvl="3" w:tplc="5E126F34">
      <w:start w:val="1"/>
      <w:numFmt w:val="bullet"/>
      <w:lvlText w:val="·"/>
      <w:lvlJc w:val="left"/>
      <w:pPr>
        <w:ind w:left="2880" w:hanging="360"/>
      </w:pPr>
      <w:rPr>
        <w:rFonts w:ascii="Symbol" w:eastAsia="Symbol" w:hAnsi="Symbol" w:cs="Symbol" w:hint="default"/>
      </w:rPr>
    </w:lvl>
    <w:lvl w:ilvl="4" w:tplc="BA20F4A0">
      <w:start w:val="1"/>
      <w:numFmt w:val="bullet"/>
      <w:lvlText w:val="o"/>
      <w:lvlJc w:val="left"/>
      <w:pPr>
        <w:ind w:left="3600" w:hanging="360"/>
      </w:pPr>
      <w:rPr>
        <w:rFonts w:ascii="Courier New" w:eastAsia="Courier New" w:hAnsi="Courier New" w:cs="Courier New" w:hint="default"/>
      </w:rPr>
    </w:lvl>
    <w:lvl w:ilvl="5" w:tplc="3D6CC610">
      <w:start w:val="1"/>
      <w:numFmt w:val="bullet"/>
      <w:lvlText w:val="§"/>
      <w:lvlJc w:val="left"/>
      <w:pPr>
        <w:ind w:left="4320" w:hanging="360"/>
      </w:pPr>
      <w:rPr>
        <w:rFonts w:ascii="Wingdings" w:eastAsia="Wingdings" w:hAnsi="Wingdings" w:cs="Wingdings" w:hint="default"/>
      </w:rPr>
    </w:lvl>
    <w:lvl w:ilvl="6" w:tplc="F9C0C31E">
      <w:start w:val="1"/>
      <w:numFmt w:val="bullet"/>
      <w:lvlText w:val="·"/>
      <w:lvlJc w:val="left"/>
      <w:pPr>
        <w:ind w:left="5040" w:hanging="360"/>
      </w:pPr>
      <w:rPr>
        <w:rFonts w:ascii="Symbol" w:eastAsia="Symbol" w:hAnsi="Symbol" w:cs="Symbol" w:hint="default"/>
      </w:rPr>
    </w:lvl>
    <w:lvl w:ilvl="7" w:tplc="ECFCFE94">
      <w:start w:val="1"/>
      <w:numFmt w:val="bullet"/>
      <w:lvlText w:val="o"/>
      <w:lvlJc w:val="left"/>
      <w:pPr>
        <w:ind w:left="5760" w:hanging="360"/>
      </w:pPr>
      <w:rPr>
        <w:rFonts w:ascii="Courier New" w:eastAsia="Courier New" w:hAnsi="Courier New" w:cs="Courier New" w:hint="default"/>
      </w:rPr>
    </w:lvl>
    <w:lvl w:ilvl="8" w:tplc="072EDD3A">
      <w:start w:val="1"/>
      <w:numFmt w:val="bullet"/>
      <w:lvlText w:val="§"/>
      <w:lvlJc w:val="left"/>
      <w:pPr>
        <w:ind w:left="6480" w:hanging="360"/>
      </w:pPr>
      <w:rPr>
        <w:rFonts w:ascii="Wingdings" w:eastAsia="Wingdings" w:hAnsi="Wingdings" w:cs="Wingdings" w:hint="default"/>
      </w:rPr>
    </w:lvl>
  </w:abstractNum>
  <w:abstractNum w:abstractNumId="7">
    <w:nsid w:val="359978C1"/>
    <w:multiLevelType w:val="hybridMultilevel"/>
    <w:tmpl w:val="D26ACA2C"/>
    <w:lvl w:ilvl="0" w:tplc="9CC81DCA">
      <w:start w:val="1"/>
      <w:numFmt w:val="bullet"/>
      <w:lvlText w:val=""/>
      <w:lvlJc w:val="left"/>
      <w:pPr>
        <w:tabs>
          <w:tab w:val="left" w:pos="360"/>
        </w:tabs>
        <w:ind w:left="360" w:hanging="360"/>
      </w:pPr>
      <w:rPr>
        <w:rFonts w:ascii="Symbol" w:hAnsi="Symbol"/>
      </w:rPr>
    </w:lvl>
    <w:lvl w:ilvl="1" w:tplc="278CAB4C">
      <w:start w:val="1"/>
      <w:numFmt w:val="bullet"/>
      <w:lvlText w:val="o"/>
      <w:lvlJc w:val="left"/>
      <w:pPr>
        <w:ind w:left="1440" w:hanging="360"/>
      </w:pPr>
      <w:rPr>
        <w:rFonts w:ascii="Courier New" w:eastAsia="Courier New" w:hAnsi="Courier New" w:cs="Courier New" w:hint="default"/>
      </w:rPr>
    </w:lvl>
    <w:lvl w:ilvl="2" w:tplc="26E2143A">
      <w:start w:val="1"/>
      <w:numFmt w:val="bullet"/>
      <w:lvlText w:val="§"/>
      <w:lvlJc w:val="left"/>
      <w:pPr>
        <w:ind w:left="2160" w:hanging="360"/>
      </w:pPr>
      <w:rPr>
        <w:rFonts w:ascii="Wingdings" w:eastAsia="Wingdings" w:hAnsi="Wingdings" w:cs="Wingdings" w:hint="default"/>
      </w:rPr>
    </w:lvl>
    <w:lvl w:ilvl="3" w:tplc="34E225F4">
      <w:start w:val="1"/>
      <w:numFmt w:val="bullet"/>
      <w:lvlText w:val="·"/>
      <w:lvlJc w:val="left"/>
      <w:pPr>
        <w:ind w:left="2880" w:hanging="360"/>
      </w:pPr>
      <w:rPr>
        <w:rFonts w:ascii="Symbol" w:eastAsia="Symbol" w:hAnsi="Symbol" w:cs="Symbol" w:hint="default"/>
      </w:rPr>
    </w:lvl>
    <w:lvl w:ilvl="4" w:tplc="61AA25B8">
      <w:start w:val="1"/>
      <w:numFmt w:val="bullet"/>
      <w:lvlText w:val="o"/>
      <w:lvlJc w:val="left"/>
      <w:pPr>
        <w:ind w:left="3600" w:hanging="360"/>
      </w:pPr>
      <w:rPr>
        <w:rFonts w:ascii="Courier New" w:eastAsia="Courier New" w:hAnsi="Courier New" w:cs="Courier New" w:hint="default"/>
      </w:rPr>
    </w:lvl>
    <w:lvl w:ilvl="5" w:tplc="74DA3E5A">
      <w:start w:val="1"/>
      <w:numFmt w:val="bullet"/>
      <w:lvlText w:val="§"/>
      <w:lvlJc w:val="left"/>
      <w:pPr>
        <w:ind w:left="4320" w:hanging="360"/>
      </w:pPr>
      <w:rPr>
        <w:rFonts w:ascii="Wingdings" w:eastAsia="Wingdings" w:hAnsi="Wingdings" w:cs="Wingdings" w:hint="default"/>
      </w:rPr>
    </w:lvl>
    <w:lvl w:ilvl="6" w:tplc="94D4ED0C">
      <w:start w:val="1"/>
      <w:numFmt w:val="bullet"/>
      <w:lvlText w:val="·"/>
      <w:lvlJc w:val="left"/>
      <w:pPr>
        <w:ind w:left="5040" w:hanging="360"/>
      </w:pPr>
      <w:rPr>
        <w:rFonts w:ascii="Symbol" w:eastAsia="Symbol" w:hAnsi="Symbol" w:cs="Symbol" w:hint="default"/>
      </w:rPr>
    </w:lvl>
    <w:lvl w:ilvl="7" w:tplc="66A06812">
      <w:start w:val="1"/>
      <w:numFmt w:val="bullet"/>
      <w:lvlText w:val="o"/>
      <w:lvlJc w:val="left"/>
      <w:pPr>
        <w:ind w:left="5760" w:hanging="360"/>
      </w:pPr>
      <w:rPr>
        <w:rFonts w:ascii="Courier New" w:eastAsia="Courier New" w:hAnsi="Courier New" w:cs="Courier New" w:hint="default"/>
      </w:rPr>
    </w:lvl>
    <w:lvl w:ilvl="8" w:tplc="1032AD1A">
      <w:start w:val="1"/>
      <w:numFmt w:val="bullet"/>
      <w:lvlText w:val="§"/>
      <w:lvlJc w:val="left"/>
      <w:pPr>
        <w:ind w:left="6480" w:hanging="360"/>
      </w:pPr>
      <w:rPr>
        <w:rFonts w:ascii="Wingdings" w:eastAsia="Wingdings" w:hAnsi="Wingdings" w:cs="Wingdings" w:hint="default"/>
      </w:rPr>
    </w:lvl>
  </w:abstractNum>
  <w:abstractNum w:abstractNumId="8">
    <w:nsid w:val="35D01F57"/>
    <w:multiLevelType w:val="hybridMultilevel"/>
    <w:tmpl w:val="14A8E8E6"/>
    <w:lvl w:ilvl="0" w:tplc="5B3801A2">
      <w:start w:val="1"/>
      <w:numFmt w:val="decimal"/>
      <w:lvlText w:val="%1."/>
      <w:lvlJc w:val="left"/>
      <w:pPr>
        <w:tabs>
          <w:tab w:val="left" w:pos="360"/>
        </w:tabs>
        <w:ind w:left="360" w:hanging="360"/>
      </w:pPr>
    </w:lvl>
    <w:lvl w:ilvl="1" w:tplc="054A4C3A">
      <w:start w:val="1"/>
      <w:numFmt w:val="bullet"/>
      <w:lvlText w:val="o"/>
      <w:lvlJc w:val="left"/>
      <w:pPr>
        <w:ind w:left="1440" w:hanging="360"/>
      </w:pPr>
      <w:rPr>
        <w:rFonts w:ascii="Courier New" w:eastAsia="Courier New" w:hAnsi="Courier New" w:cs="Courier New" w:hint="default"/>
      </w:rPr>
    </w:lvl>
    <w:lvl w:ilvl="2" w:tplc="D7AC7E6E">
      <w:start w:val="1"/>
      <w:numFmt w:val="bullet"/>
      <w:lvlText w:val="§"/>
      <w:lvlJc w:val="left"/>
      <w:pPr>
        <w:ind w:left="2160" w:hanging="360"/>
      </w:pPr>
      <w:rPr>
        <w:rFonts w:ascii="Wingdings" w:eastAsia="Wingdings" w:hAnsi="Wingdings" w:cs="Wingdings" w:hint="default"/>
      </w:rPr>
    </w:lvl>
    <w:lvl w:ilvl="3" w:tplc="A0D8E4F4">
      <w:start w:val="1"/>
      <w:numFmt w:val="bullet"/>
      <w:lvlText w:val="·"/>
      <w:lvlJc w:val="left"/>
      <w:pPr>
        <w:ind w:left="2880" w:hanging="360"/>
      </w:pPr>
      <w:rPr>
        <w:rFonts w:ascii="Symbol" w:eastAsia="Symbol" w:hAnsi="Symbol" w:cs="Symbol" w:hint="default"/>
      </w:rPr>
    </w:lvl>
    <w:lvl w:ilvl="4" w:tplc="ED80F384">
      <w:start w:val="1"/>
      <w:numFmt w:val="bullet"/>
      <w:lvlText w:val="o"/>
      <w:lvlJc w:val="left"/>
      <w:pPr>
        <w:ind w:left="3600" w:hanging="360"/>
      </w:pPr>
      <w:rPr>
        <w:rFonts w:ascii="Courier New" w:eastAsia="Courier New" w:hAnsi="Courier New" w:cs="Courier New" w:hint="default"/>
      </w:rPr>
    </w:lvl>
    <w:lvl w:ilvl="5" w:tplc="B7861976">
      <w:start w:val="1"/>
      <w:numFmt w:val="bullet"/>
      <w:lvlText w:val="§"/>
      <w:lvlJc w:val="left"/>
      <w:pPr>
        <w:ind w:left="4320" w:hanging="360"/>
      </w:pPr>
      <w:rPr>
        <w:rFonts w:ascii="Wingdings" w:eastAsia="Wingdings" w:hAnsi="Wingdings" w:cs="Wingdings" w:hint="default"/>
      </w:rPr>
    </w:lvl>
    <w:lvl w:ilvl="6" w:tplc="1C4A88B4">
      <w:start w:val="1"/>
      <w:numFmt w:val="bullet"/>
      <w:lvlText w:val="·"/>
      <w:lvlJc w:val="left"/>
      <w:pPr>
        <w:ind w:left="5040" w:hanging="360"/>
      </w:pPr>
      <w:rPr>
        <w:rFonts w:ascii="Symbol" w:eastAsia="Symbol" w:hAnsi="Symbol" w:cs="Symbol" w:hint="default"/>
      </w:rPr>
    </w:lvl>
    <w:lvl w:ilvl="7" w:tplc="EADC9296">
      <w:start w:val="1"/>
      <w:numFmt w:val="bullet"/>
      <w:lvlText w:val="o"/>
      <w:lvlJc w:val="left"/>
      <w:pPr>
        <w:ind w:left="5760" w:hanging="360"/>
      </w:pPr>
      <w:rPr>
        <w:rFonts w:ascii="Courier New" w:eastAsia="Courier New" w:hAnsi="Courier New" w:cs="Courier New" w:hint="default"/>
      </w:rPr>
    </w:lvl>
    <w:lvl w:ilvl="8" w:tplc="14B4946A">
      <w:start w:val="1"/>
      <w:numFmt w:val="bullet"/>
      <w:lvlText w:val="§"/>
      <w:lvlJc w:val="left"/>
      <w:pPr>
        <w:ind w:left="6480" w:hanging="360"/>
      </w:pPr>
      <w:rPr>
        <w:rFonts w:ascii="Wingdings" w:eastAsia="Wingdings" w:hAnsi="Wingdings" w:cs="Wingdings" w:hint="default"/>
      </w:rPr>
    </w:lvl>
  </w:abstractNum>
  <w:abstractNum w:abstractNumId="9">
    <w:nsid w:val="3BD21EA2"/>
    <w:multiLevelType w:val="hybridMultilevel"/>
    <w:tmpl w:val="CDC244C4"/>
    <w:lvl w:ilvl="0" w:tplc="711A9630">
      <w:start w:val="1"/>
      <w:numFmt w:val="bullet"/>
      <w:lvlText w:val=""/>
      <w:lvlJc w:val="left"/>
      <w:pPr>
        <w:tabs>
          <w:tab w:val="left" w:pos="360"/>
        </w:tabs>
        <w:ind w:left="360" w:hanging="360"/>
      </w:pPr>
      <w:rPr>
        <w:rFonts w:ascii="Symbol" w:hAnsi="Symbol"/>
      </w:rPr>
    </w:lvl>
    <w:lvl w:ilvl="1" w:tplc="196C89DC">
      <w:start w:val="1"/>
      <w:numFmt w:val="bullet"/>
      <w:lvlText w:val="o"/>
      <w:lvlJc w:val="left"/>
      <w:pPr>
        <w:ind w:left="1440" w:hanging="360"/>
      </w:pPr>
      <w:rPr>
        <w:rFonts w:ascii="Courier New" w:eastAsia="Courier New" w:hAnsi="Courier New" w:cs="Courier New" w:hint="default"/>
      </w:rPr>
    </w:lvl>
    <w:lvl w:ilvl="2" w:tplc="60A0476E">
      <w:start w:val="1"/>
      <w:numFmt w:val="bullet"/>
      <w:lvlText w:val="§"/>
      <w:lvlJc w:val="left"/>
      <w:pPr>
        <w:ind w:left="2160" w:hanging="360"/>
      </w:pPr>
      <w:rPr>
        <w:rFonts w:ascii="Wingdings" w:eastAsia="Wingdings" w:hAnsi="Wingdings" w:cs="Wingdings" w:hint="default"/>
      </w:rPr>
    </w:lvl>
    <w:lvl w:ilvl="3" w:tplc="AD984A66">
      <w:start w:val="1"/>
      <w:numFmt w:val="bullet"/>
      <w:lvlText w:val="·"/>
      <w:lvlJc w:val="left"/>
      <w:pPr>
        <w:ind w:left="2880" w:hanging="360"/>
      </w:pPr>
      <w:rPr>
        <w:rFonts w:ascii="Symbol" w:eastAsia="Symbol" w:hAnsi="Symbol" w:cs="Symbol" w:hint="default"/>
      </w:rPr>
    </w:lvl>
    <w:lvl w:ilvl="4" w:tplc="B6F8EEE2">
      <w:start w:val="1"/>
      <w:numFmt w:val="bullet"/>
      <w:lvlText w:val="o"/>
      <w:lvlJc w:val="left"/>
      <w:pPr>
        <w:ind w:left="3600" w:hanging="360"/>
      </w:pPr>
      <w:rPr>
        <w:rFonts w:ascii="Courier New" w:eastAsia="Courier New" w:hAnsi="Courier New" w:cs="Courier New" w:hint="default"/>
      </w:rPr>
    </w:lvl>
    <w:lvl w:ilvl="5" w:tplc="FCE8050C">
      <w:start w:val="1"/>
      <w:numFmt w:val="bullet"/>
      <w:lvlText w:val="§"/>
      <w:lvlJc w:val="left"/>
      <w:pPr>
        <w:ind w:left="4320" w:hanging="360"/>
      </w:pPr>
      <w:rPr>
        <w:rFonts w:ascii="Wingdings" w:eastAsia="Wingdings" w:hAnsi="Wingdings" w:cs="Wingdings" w:hint="default"/>
      </w:rPr>
    </w:lvl>
    <w:lvl w:ilvl="6" w:tplc="E2D6E4A6">
      <w:start w:val="1"/>
      <w:numFmt w:val="bullet"/>
      <w:lvlText w:val="·"/>
      <w:lvlJc w:val="left"/>
      <w:pPr>
        <w:ind w:left="5040" w:hanging="360"/>
      </w:pPr>
      <w:rPr>
        <w:rFonts w:ascii="Symbol" w:eastAsia="Symbol" w:hAnsi="Symbol" w:cs="Symbol" w:hint="default"/>
      </w:rPr>
    </w:lvl>
    <w:lvl w:ilvl="7" w:tplc="56B024CA">
      <w:start w:val="1"/>
      <w:numFmt w:val="bullet"/>
      <w:lvlText w:val="o"/>
      <w:lvlJc w:val="left"/>
      <w:pPr>
        <w:ind w:left="5760" w:hanging="360"/>
      </w:pPr>
      <w:rPr>
        <w:rFonts w:ascii="Courier New" w:eastAsia="Courier New" w:hAnsi="Courier New" w:cs="Courier New" w:hint="default"/>
      </w:rPr>
    </w:lvl>
    <w:lvl w:ilvl="8" w:tplc="A2C63246">
      <w:start w:val="1"/>
      <w:numFmt w:val="bullet"/>
      <w:lvlText w:val="§"/>
      <w:lvlJc w:val="left"/>
      <w:pPr>
        <w:ind w:left="6480" w:hanging="360"/>
      </w:pPr>
      <w:rPr>
        <w:rFonts w:ascii="Wingdings" w:eastAsia="Wingdings" w:hAnsi="Wingdings" w:cs="Wingdings" w:hint="default"/>
      </w:rPr>
    </w:lvl>
  </w:abstractNum>
  <w:abstractNum w:abstractNumId="10">
    <w:nsid w:val="3D7B4E6A"/>
    <w:multiLevelType w:val="hybridMultilevel"/>
    <w:tmpl w:val="05B2C3AC"/>
    <w:lvl w:ilvl="0" w:tplc="4EC41898">
      <w:start w:val="1"/>
      <w:numFmt w:val="bullet"/>
      <w:lvlText w:val=""/>
      <w:lvlJc w:val="left"/>
      <w:pPr>
        <w:tabs>
          <w:tab w:val="left" w:pos="360"/>
        </w:tabs>
        <w:ind w:left="360" w:hanging="360"/>
      </w:pPr>
      <w:rPr>
        <w:rFonts w:ascii="Symbol" w:hAnsi="Symbol"/>
      </w:rPr>
    </w:lvl>
    <w:lvl w:ilvl="1" w:tplc="FB907AE4">
      <w:start w:val="1"/>
      <w:numFmt w:val="bullet"/>
      <w:lvlText w:val="o"/>
      <w:lvlJc w:val="left"/>
      <w:pPr>
        <w:ind w:left="1440" w:hanging="360"/>
      </w:pPr>
      <w:rPr>
        <w:rFonts w:ascii="Courier New" w:eastAsia="Courier New" w:hAnsi="Courier New" w:cs="Courier New" w:hint="default"/>
      </w:rPr>
    </w:lvl>
    <w:lvl w:ilvl="2" w:tplc="0B400282">
      <w:start w:val="1"/>
      <w:numFmt w:val="bullet"/>
      <w:lvlText w:val="§"/>
      <w:lvlJc w:val="left"/>
      <w:pPr>
        <w:ind w:left="2160" w:hanging="360"/>
      </w:pPr>
      <w:rPr>
        <w:rFonts w:ascii="Wingdings" w:eastAsia="Wingdings" w:hAnsi="Wingdings" w:cs="Wingdings" w:hint="default"/>
      </w:rPr>
    </w:lvl>
    <w:lvl w:ilvl="3" w:tplc="9306E2D0">
      <w:start w:val="1"/>
      <w:numFmt w:val="bullet"/>
      <w:lvlText w:val="·"/>
      <w:lvlJc w:val="left"/>
      <w:pPr>
        <w:ind w:left="2880" w:hanging="360"/>
      </w:pPr>
      <w:rPr>
        <w:rFonts w:ascii="Symbol" w:eastAsia="Symbol" w:hAnsi="Symbol" w:cs="Symbol" w:hint="default"/>
      </w:rPr>
    </w:lvl>
    <w:lvl w:ilvl="4" w:tplc="C320484C">
      <w:start w:val="1"/>
      <w:numFmt w:val="bullet"/>
      <w:lvlText w:val="o"/>
      <w:lvlJc w:val="left"/>
      <w:pPr>
        <w:ind w:left="3600" w:hanging="360"/>
      </w:pPr>
      <w:rPr>
        <w:rFonts w:ascii="Courier New" w:eastAsia="Courier New" w:hAnsi="Courier New" w:cs="Courier New" w:hint="default"/>
      </w:rPr>
    </w:lvl>
    <w:lvl w:ilvl="5" w:tplc="D8A24DCA">
      <w:start w:val="1"/>
      <w:numFmt w:val="bullet"/>
      <w:lvlText w:val="§"/>
      <w:lvlJc w:val="left"/>
      <w:pPr>
        <w:ind w:left="4320" w:hanging="360"/>
      </w:pPr>
      <w:rPr>
        <w:rFonts w:ascii="Wingdings" w:eastAsia="Wingdings" w:hAnsi="Wingdings" w:cs="Wingdings" w:hint="default"/>
      </w:rPr>
    </w:lvl>
    <w:lvl w:ilvl="6" w:tplc="CE2CF4D8">
      <w:start w:val="1"/>
      <w:numFmt w:val="bullet"/>
      <w:lvlText w:val="·"/>
      <w:lvlJc w:val="left"/>
      <w:pPr>
        <w:ind w:left="5040" w:hanging="360"/>
      </w:pPr>
      <w:rPr>
        <w:rFonts w:ascii="Symbol" w:eastAsia="Symbol" w:hAnsi="Symbol" w:cs="Symbol" w:hint="default"/>
      </w:rPr>
    </w:lvl>
    <w:lvl w:ilvl="7" w:tplc="B4D6FE9A">
      <w:start w:val="1"/>
      <w:numFmt w:val="bullet"/>
      <w:lvlText w:val="o"/>
      <w:lvlJc w:val="left"/>
      <w:pPr>
        <w:ind w:left="5760" w:hanging="360"/>
      </w:pPr>
      <w:rPr>
        <w:rFonts w:ascii="Courier New" w:eastAsia="Courier New" w:hAnsi="Courier New" w:cs="Courier New" w:hint="default"/>
      </w:rPr>
    </w:lvl>
    <w:lvl w:ilvl="8" w:tplc="E21E58F2">
      <w:start w:val="1"/>
      <w:numFmt w:val="bullet"/>
      <w:lvlText w:val="§"/>
      <w:lvlJc w:val="left"/>
      <w:pPr>
        <w:ind w:left="6480" w:hanging="360"/>
      </w:pPr>
      <w:rPr>
        <w:rFonts w:ascii="Wingdings" w:eastAsia="Wingdings" w:hAnsi="Wingdings" w:cs="Wingdings" w:hint="default"/>
      </w:rPr>
    </w:lvl>
  </w:abstractNum>
  <w:abstractNum w:abstractNumId="11">
    <w:nsid w:val="447A35F5"/>
    <w:multiLevelType w:val="hybridMultilevel"/>
    <w:tmpl w:val="4746A0EE"/>
    <w:lvl w:ilvl="0" w:tplc="5F9A09D8">
      <w:start w:val="1"/>
      <w:numFmt w:val="bullet"/>
      <w:lvlText w:val=""/>
      <w:lvlJc w:val="left"/>
      <w:pPr>
        <w:tabs>
          <w:tab w:val="left" w:pos="360"/>
        </w:tabs>
        <w:ind w:left="360" w:hanging="360"/>
      </w:pPr>
      <w:rPr>
        <w:rFonts w:ascii="Symbol" w:hAnsi="Symbol"/>
      </w:rPr>
    </w:lvl>
    <w:lvl w:ilvl="1" w:tplc="00DC6088">
      <w:start w:val="1"/>
      <w:numFmt w:val="bullet"/>
      <w:lvlText w:val="o"/>
      <w:lvlJc w:val="left"/>
      <w:pPr>
        <w:ind w:left="1440" w:hanging="360"/>
      </w:pPr>
      <w:rPr>
        <w:rFonts w:ascii="Courier New" w:eastAsia="Courier New" w:hAnsi="Courier New" w:cs="Courier New" w:hint="default"/>
      </w:rPr>
    </w:lvl>
    <w:lvl w:ilvl="2" w:tplc="D3447670">
      <w:start w:val="1"/>
      <w:numFmt w:val="bullet"/>
      <w:lvlText w:val="§"/>
      <w:lvlJc w:val="left"/>
      <w:pPr>
        <w:ind w:left="2160" w:hanging="360"/>
      </w:pPr>
      <w:rPr>
        <w:rFonts w:ascii="Wingdings" w:eastAsia="Wingdings" w:hAnsi="Wingdings" w:cs="Wingdings" w:hint="default"/>
      </w:rPr>
    </w:lvl>
    <w:lvl w:ilvl="3" w:tplc="28A83E9E">
      <w:start w:val="1"/>
      <w:numFmt w:val="bullet"/>
      <w:lvlText w:val="·"/>
      <w:lvlJc w:val="left"/>
      <w:pPr>
        <w:ind w:left="2880" w:hanging="360"/>
      </w:pPr>
      <w:rPr>
        <w:rFonts w:ascii="Symbol" w:eastAsia="Symbol" w:hAnsi="Symbol" w:cs="Symbol" w:hint="default"/>
      </w:rPr>
    </w:lvl>
    <w:lvl w:ilvl="4" w:tplc="8D80DC46">
      <w:start w:val="1"/>
      <w:numFmt w:val="bullet"/>
      <w:lvlText w:val="o"/>
      <w:lvlJc w:val="left"/>
      <w:pPr>
        <w:ind w:left="3600" w:hanging="360"/>
      </w:pPr>
      <w:rPr>
        <w:rFonts w:ascii="Courier New" w:eastAsia="Courier New" w:hAnsi="Courier New" w:cs="Courier New" w:hint="default"/>
      </w:rPr>
    </w:lvl>
    <w:lvl w:ilvl="5" w:tplc="0E1E132A">
      <w:start w:val="1"/>
      <w:numFmt w:val="bullet"/>
      <w:lvlText w:val="§"/>
      <w:lvlJc w:val="left"/>
      <w:pPr>
        <w:ind w:left="4320" w:hanging="360"/>
      </w:pPr>
      <w:rPr>
        <w:rFonts w:ascii="Wingdings" w:eastAsia="Wingdings" w:hAnsi="Wingdings" w:cs="Wingdings" w:hint="default"/>
      </w:rPr>
    </w:lvl>
    <w:lvl w:ilvl="6" w:tplc="AD74E75C">
      <w:start w:val="1"/>
      <w:numFmt w:val="bullet"/>
      <w:lvlText w:val="·"/>
      <w:lvlJc w:val="left"/>
      <w:pPr>
        <w:ind w:left="5040" w:hanging="360"/>
      </w:pPr>
      <w:rPr>
        <w:rFonts w:ascii="Symbol" w:eastAsia="Symbol" w:hAnsi="Symbol" w:cs="Symbol" w:hint="default"/>
      </w:rPr>
    </w:lvl>
    <w:lvl w:ilvl="7" w:tplc="543E5DB8">
      <w:start w:val="1"/>
      <w:numFmt w:val="bullet"/>
      <w:lvlText w:val="o"/>
      <w:lvlJc w:val="left"/>
      <w:pPr>
        <w:ind w:left="5760" w:hanging="360"/>
      </w:pPr>
      <w:rPr>
        <w:rFonts w:ascii="Courier New" w:eastAsia="Courier New" w:hAnsi="Courier New" w:cs="Courier New" w:hint="default"/>
      </w:rPr>
    </w:lvl>
    <w:lvl w:ilvl="8" w:tplc="F6D2603C">
      <w:start w:val="1"/>
      <w:numFmt w:val="bullet"/>
      <w:lvlText w:val="§"/>
      <w:lvlJc w:val="left"/>
      <w:pPr>
        <w:ind w:left="6480" w:hanging="360"/>
      </w:pPr>
      <w:rPr>
        <w:rFonts w:ascii="Wingdings" w:eastAsia="Wingdings" w:hAnsi="Wingdings" w:cs="Wingdings" w:hint="default"/>
      </w:rPr>
    </w:lvl>
  </w:abstractNum>
  <w:abstractNum w:abstractNumId="12">
    <w:nsid w:val="4F9C69D6"/>
    <w:multiLevelType w:val="hybridMultilevel"/>
    <w:tmpl w:val="FAB82450"/>
    <w:lvl w:ilvl="0" w:tplc="5A1C37E2">
      <w:start w:val="1"/>
      <w:numFmt w:val="bullet"/>
      <w:lvlText w:val=""/>
      <w:lvlJc w:val="left"/>
      <w:pPr>
        <w:tabs>
          <w:tab w:val="left" w:pos="360"/>
        </w:tabs>
        <w:ind w:left="360" w:hanging="360"/>
      </w:pPr>
      <w:rPr>
        <w:rFonts w:ascii="Symbol" w:hAnsi="Symbol"/>
      </w:rPr>
    </w:lvl>
    <w:lvl w:ilvl="1" w:tplc="54DE307E">
      <w:start w:val="1"/>
      <w:numFmt w:val="bullet"/>
      <w:lvlText w:val="o"/>
      <w:lvlJc w:val="left"/>
      <w:pPr>
        <w:ind w:left="1440" w:hanging="360"/>
      </w:pPr>
      <w:rPr>
        <w:rFonts w:ascii="Courier New" w:eastAsia="Courier New" w:hAnsi="Courier New" w:cs="Courier New" w:hint="default"/>
      </w:rPr>
    </w:lvl>
    <w:lvl w:ilvl="2" w:tplc="D7EE5D5A">
      <w:start w:val="1"/>
      <w:numFmt w:val="bullet"/>
      <w:lvlText w:val="§"/>
      <w:lvlJc w:val="left"/>
      <w:pPr>
        <w:ind w:left="2160" w:hanging="360"/>
      </w:pPr>
      <w:rPr>
        <w:rFonts w:ascii="Wingdings" w:eastAsia="Wingdings" w:hAnsi="Wingdings" w:cs="Wingdings" w:hint="default"/>
      </w:rPr>
    </w:lvl>
    <w:lvl w:ilvl="3" w:tplc="D32CC0FE">
      <w:start w:val="1"/>
      <w:numFmt w:val="bullet"/>
      <w:lvlText w:val="·"/>
      <w:lvlJc w:val="left"/>
      <w:pPr>
        <w:ind w:left="2880" w:hanging="360"/>
      </w:pPr>
      <w:rPr>
        <w:rFonts w:ascii="Symbol" w:eastAsia="Symbol" w:hAnsi="Symbol" w:cs="Symbol" w:hint="default"/>
      </w:rPr>
    </w:lvl>
    <w:lvl w:ilvl="4" w:tplc="4966276A">
      <w:start w:val="1"/>
      <w:numFmt w:val="bullet"/>
      <w:lvlText w:val="o"/>
      <w:lvlJc w:val="left"/>
      <w:pPr>
        <w:ind w:left="3600" w:hanging="360"/>
      </w:pPr>
      <w:rPr>
        <w:rFonts w:ascii="Courier New" w:eastAsia="Courier New" w:hAnsi="Courier New" w:cs="Courier New" w:hint="default"/>
      </w:rPr>
    </w:lvl>
    <w:lvl w:ilvl="5" w:tplc="7D98A120">
      <w:start w:val="1"/>
      <w:numFmt w:val="bullet"/>
      <w:lvlText w:val="§"/>
      <w:lvlJc w:val="left"/>
      <w:pPr>
        <w:ind w:left="4320" w:hanging="360"/>
      </w:pPr>
      <w:rPr>
        <w:rFonts w:ascii="Wingdings" w:eastAsia="Wingdings" w:hAnsi="Wingdings" w:cs="Wingdings" w:hint="default"/>
      </w:rPr>
    </w:lvl>
    <w:lvl w:ilvl="6" w:tplc="C7D0FB70">
      <w:start w:val="1"/>
      <w:numFmt w:val="bullet"/>
      <w:lvlText w:val="·"/>
      <w:lvlJc w:val="left"/>
      <w:pPr>
        <w:ind w:left="5040" w:hanging="360"/>
      </w:pPr>
      <w:rPr>
        <w:rFonts w:ascii="Symbol" w:eastAsia="Symbol" w:hAnsi="Symbol" w:cs="Symbol" w:hint="default"/>
      </w:rPr>
    </w:lvl>
    <w:lvl w:ilvl="7" w:tplc="BFE43644">
      <w:start w:val="1"/>
      <w:numFmt w:val="bullet"/>
      <w:lvlText w:val="o"/>
      <w:lvlJc w:val="left"/>
      <w:pPr>
        <w:ind w:left="5760" w:hanging="360"/>
      </w:pPr>
      <w:rPr>
        <w:rFonts w:ascii="Courier New" w:eastAsia="Courier New" w:hAnsi="Courier New" w:cs="Courier New" w:hint="default"/>
      </w:rPr>
    </w:lvl>
    <w:lvl w:ilvl="8" w:tplc="3AB6B168">
      <w:start w:val="1"/>
      <w:numFmt w:val="bullet"/>
      <w:lvlText w:val="§"/>
      <w:lvlJc w:val="left"/>
      <w:pPr>
        <w:ind w:left="6480" w:hanging="360"/>
      </w:pPr>
      <w:rPr>
        <w:rFonts w:ascii="Wingdings" w:eastAsia="Wingdings" w:hAnsi="Wingdings" w:cs="Wingdings" w:hint="default"/>
      </w:rPr>
    </w:lvl>
  </w:abstractNum>
  <w:abstractNum w:abstractNumId="13">
    <w:nsid w:val="54A17565"/>
    <w:multiLevelType w:val="hybridMultilevel"/>
    <w:tmpl w:val="F94C5DBE"/>
    <w:lvl w:ilvl="0" w:tplc="95CC24D2">
      <w:start w:val="1"/>
      <w:numFmt w:val="bullet"/>
      <w:lvlText w:val=""/>
      <w:lvlJc w:val="left"/>
      <w:pPr>
        <w:tabs>
          <w:tab w:val="left" w:pos="360"/>
        </w:tabs>
        <w:ind w:left="360" w:hanging="360"/>
      </w:pPr>
      <w:rPr>
        <w:rFonts w:ascii="Symbol" w:hAnsi="Symbol"/>
      </w:rPr>
    </w:lvl>
    <w:lvl w:ilvl="1" w:tplc="E444B7F6">
      <w:start w:val="1"/>
      <w:numFmt w:val="bullet"/>
      <w:lvlText w:val="o"/>
      <w:lvlJc w:val="left"/>
      <w:pPr>
        <w:ind w:left="1440" w:hanging="360"/>
      </w:pPr>
      <w:rPr>
        <w:rFonts w:ascii="Courier New" w:eastAsia="Courier New" w:hAnsi="Courier New" w:cs="Courier New" w:hint="default"/>
      </w:rPr>
    </w:lvl>
    <w:lvl w:ilvl="2" w:tplc="E54884DE">
      <w:start w:val="1"/>
      <w:numFmt w:val="bullet"/>
      <w:lvlText w:val="§"/>
      <w:lvlJc w:val="left"/>
      <w:pPr>
        <w:ind w:left="2160" w:hanging="360"/>
      </w:pPr>
      <w:rPr>
        <w:rFonts w:ascii="Wingdings" w:eastAsia="Wingdings" w:hAnsi="Wingdings" w:cs="Wingdings" w:hint="default"/>
      </w:rPr>
    </w:lvl>
    <w:lvl w:ilvl="3" w:tplc="DFAC53B0">
      <w:start w:val="1"/>
      <w:numFmt w:val="bullet"/>
      <w:lvlText w:val="·"/>
      <w:lvlJc w:val="left"/>
      <w:pPr>
        <w:ind w:left="2880" w:hanging="360"/>
      </w:pPr>
      <w:rPr>
        <w:rFonts w:ascii="Symbol" w:eastAsia="Symbol" w:hAnsi="Symbol" w:cs="Symbol" w:hint="default"/>
      </w:rPr>
    </w:lvl>
    <w:lvl w:ilvl="4" w:tplc="F18E6814">
      <w:start w:val="1"/>
      <w:numFmt w:val="bullet"/>
      <w:lvlText w:val="o"/>
      <w:lvlJc w:val="left"/>
      <w:pPr>
        <w:ind w:left="3600" w:hanging="360"/>
      </w:pPr>
      <w:rPr>
        <w:rFonts w:ascii="Courier New" w:eastAsia="Courier New" w:hAnsi="Courier New" w:cs="Courier New" w:hint="default"/>
      </w:rPr>
    </w:lvl>
    <w:lvl w:ilvl="5" w:tplc="66928AB2">
      <w:start w:val="1"/>
      <w:numFmt w:val="bullet"/>
      <w:lvlText w:val="§"/>
      <w:lvlJc w:val="left"/>
      <w:pPr>
        <w:ind w:left="4320" w:hanging="360"/>
      </w:pPr>
      <w:rPr>
        <w:rFonts w:ascii="Wingdings" w:eastAsia="Wingdings" w:hAnsi="Wingdings" w:cs="Wingdings" w:hint="default"/>
      </w:rPr>
    </w:lvl>
    <w:lvl w:ilvl="6" w:tplc="30E8932C">
      <w:start w:val="1"/>
      <w:numFmt w:val="bullet"/>
      <w:lvlText w:val="·"/>
      <w:lvlJc w:val="left"/>
      <w:pPr>
        <w:ind w:left="5040" w:hanging="360"/>
      </w:pPr>
      <w:rPr>
        <w:rFonts w:ascii="Symbol" w:eastAsia="Symbol" w:hAnsi="Symbol" w:cs="Symbol" w:hint="default"/>
      </w:rPr>
    </w:lvl>
    <w:lvl w:ilvl="7" w:tplc="874C0210">
      <w:start w:val="1"/>
      <w:numFmt w:val="bullet"/>
      <w:lvlText w:val="o"/>
      <w:lvlJc w:val="left"/>
      <w:pPr>
        <w:ind w:left="5760" w:hanging="360"/>
      </w:pPr>
      <w:rPr>
        <w:rFonts w:ascii="Courier New" w:eastAsia="Courier New" w:hAnsi="Courier New" w:cs="Courier New" w:hint="default"/>
      </w:rPr>
    </w:lvl>
    <w:lvl w:ilvl="8" w:tplc="9834788E">
      <w:start w:val="1"/>
      <w:numFmt w:val="bullet"/>
      <w:lvlText w:val="§"/>
      <w:lvlJc w:val="left"/>
      <w:pPr>
        <w:ind w:left="6480" w:hanging="360"/>
      </w:pPr>
      <w:rPr>
        <w:rFonts w:ascii="Wingdings" w:eastAsia="Wingdings" w:hAnsi="Wingdings" w:cs="Wingdings" w:hint="default"/>
      </w:rPr>
    </w:lvl>
  </w:abstractNum>
  <w:abstractNum w:abstractNumId="14">
    <w:nsid w:val="61745C7C"/>
    <w:multiLevelType w:val="hybridMultilevel"/>
    <w:tmpl w:val="B40A8820"/>
    <w:lvl w:ilvl="0" w:tplc="AEE65FC6">
      <w:start w:val="1"/>
      <w:numFmt w:val="bullet"/>
      <w:lvlText w:val=""/>
      <w:lvlJc w:val="left"/>
      <w:pPr>
        <w:tabs>
          <w:tab w:val="left" w:pos="360"/>
        </w:tabs>
        <w:ind w:left="360" w:hanging="360"/>
      </w:pPr>
      <w:rPr>
        <w:rFonts w:ascii="Symbol" w:hAnsi="Symbol"/>
      </w:rPr>
    </w:lvl>
    <w:lvl w:ilvl="1" w:tplc="A6DE0B6E">
      <w:start w:val="1"/>
      <w:numFmt w:val="bullet"/>
      <w:lvlText w:val="o"/>
      <w:lvlJc w:val="left"/>
      <w:pPr>
        <w:ind w:left="1440" w:hanging="360"/>
      </w:pPr>
      <w:rPr>
        <w:rFonts w:ascii="Courier New" w:eastAsia="Courier New" w:hAnsi="Courier New" w:cs="Courier New" w:hint="default"/>
      </w:rPr>
    </w:lvl>
    <w:lvl w:ilvl="2" w:tplc="F620B15C">
      <w:start w:val="1"/>
      <w:numFmt w:val="bullet"/>
      <w:lvlText w:val="§"/>
      <w:lvlJc w:val="left"/>
      <w:pPr>
        <w:ind w:left="2160" w:hanging="360"/>
      </w:pPr>
      <w:rPr>
        <w:rFonts w:ascii="Wingdings" w:eastAsia="Wingdings" w:hAnsi="Wingdings" w:cs="Wingdings" w:hint="default"/>
      </w:rPr>
    </w:lvl>
    <w:lvl w:ilvl="3" w:tplc="BDE46AD4">
      <w:start w:val="1"/>
      <w:numFmt w:val="bullet"/>
      <w:lvlText w:val="·"/>
      <w:lvlJc w:val="left"/>
      <w:pPr>
        <w:ind w:left="2880" w:hanging="360"/>
      </w:pPr>
      <w:rPr>
        <w:rFonts w:ascii="Symbol" w:eastAsia="Symbol" w:hAnsi="Symbol" w:cs="Symbol" w:hint="default"/>
      </w:rPr>
    </w:lvl>
    <w:lvl w:ilvl="4" w:tplc="A4A003D6">
      <w:start w:val="1"/>
      <w:numFmt w:val="bullet"/>
      <w:lvlText w:val="o"/>
      <w:lvlJc w:val="left"/>
      <w:pPr>
        <w:ind w:left="3600" w:hanging="360"/>
      </w:pPr>
      <w:rPr>
        <w:rFonts w:ascii="Courier New" w:eastAsia="Courier New" w:hAnsi="Courier New" w:cs="Courier New" w:hint="default"/>
      </w:rPr>
    </w:lvl>
    <w:lvl w:ilvl="5" w:tplc="8AD8FEFE">
      <w:start w:val="1"/>
      <w:numFmt w:val="bullet"/>
      <w:lvlText w:val="§"/>
      <w:lvlJc w:val="left"/>
      <w:pPr>
        <w:ind w:left="4320" w:hanging="360"/>
      </w:pPr>
      <w:rPr>
        <w:rFonts w:ascii="Wingdings" w:eastAsia="Wingdings" w:hAnsi="Wingdings" w:cs="Wingdings" w:hint="default"/>
      </w:rPr>
    </w:lvl>
    <w:lvl w:ilvl="6" w:tplc="0D1A1DD6">
      <w:start w:val="1"/>
      <w:numFmt w:val="bullet"/>
      <w:lvlText w:val="·"/>
      <w:lvlJc w:val="left"/>
      <w:pPr>
        <w:ind w:left="5040" w:hanging="360"/>
      </w:pPr>
      <w:rPr>
        <w:rFonts w:ascii="Symbol" w:eastAsia="Symbol" w:hAnsi="Symbol" w:cs="Symbol" w:hint="default"/>
      </w:rPr>
    </w:lvl>
    <w:lvl w:ilvl="7" w:tplc="FFF64F32">
      <w:start w:val="1"/>
      <w:numFmt w:val="bullet"/>
      <w:lvlText w:val="o"/>
      <w:lvlJc w:val="left"/>
      <w:pPr>
        <w:ind w:left="5760" w:hanging="360"/>
      </w:pPr>
      <w:rPr>
        <w:rFonts w:ascii="Courier New" w:eastAsia="Courier New" w:hAnsi="Courier New" w:cs="Courier New" w:hint="default"/>
      </w:rPr>
    </w:lvl>
    <w:lvl w:ilvl="8" w:tplc="8026CD3C">
      <w:start w:val="1"/>
      <w:numFmt w:val="bullet"/>
      <w:lvlText w:val="§"/>
      <w:lvlJc w:val="left"/>
      <w:pPr>
        <w:ind w:left="6480" w:hanging="360"/>
      </w:pPr>
      <w:rPr>
        <w:rFonts w:ascii="Wingdings" w:eastAsia="Wingdings" w:hAnsi="Wingdings" w:cs="Wingdings" w:hint="default"/>
      </w:rPr>
    </w:lvl>
  </w:abstractNum>
  <w:abstractNum w:abstractNumId="15">
    <w:nsid w:val="633E7EFB"/>
    <w:multiLevelType w:val="hybridMultilevel"/>
    <w:tmpl w:val="8EEC6D14"/>
    <w:lvl w:ilvl="0" w:tplc="0EFC242C">
      <w:start w:val="1"/>
      <w:numFmt w:val="lowerLetter"/>
      <w:lvlText w:val="%1)"/>
      <w:lvlJc w:val="left"/>
      <w:pPr>
        <w:tabs>
          <w:tab w:val="left" w:pos="360"/>
        </w:tabs>
        <w:ind w:left="360" w:hanging="360"/>
      </w:pPr>
    </w:lvl>
    <w:lvl w:ilvl="1" w:tplc="20E8C180">
      <w:start w:val="1"/>
      <w:numFmt w:val="bullet"/>
      <w:lvlText w:val="o"/>
      <w:lvlJc w:val="left"/>
      <w:pPr>
        <w:ind w:left="1440" w:hanging="360"/>
      </w:pPr>
      <w:rPr>
        <w:rFonts w:ascii="Courier New" w:eastAsia="Courier New" w:hAnsi="Courier New" w:cs="Courier New" w:hint="default"/>
      </w:rPr>
    </w:lvl>
    <w:lvl w:ilvl="2" w:tplc="D84086F2">
      <w:start w:val="1"/>
      <w:numFmt w:val="bullet"/>
      <w:lvlText w:val="§"/>
      <w:lvlJc w:val="left"/>
      <w:pPr>
        <w:ind w:left="2160" w:hanging="360"/>
      </w:pPr>
      <w:rPr>
        <w:rFonts w:ascii="Wingdings" w:eastAsia="Wingdings" w:hAnsi="Wingdings" w:cs="Wingdings" w:hint="default"/>
      </w:rPr>
    </w:lvl>
    <w:lvl w:ilvl="3" w:tplc="74964298">
      <w:start w:val="1"/>
      <w:numFmt w:val="bullet"/>
      <w:lvlText w:val="·"/>
      <w:lvlJc w:val="left"/>
      <w:pPr>
        <w:ind w:left="2880" w:hanging="360"/>
      </w:pPr>
      <w:rPr>
        <w:rFonts w:ascii="Symbol" w:eastAsia="Symbol" w:hAnsi="Symbol" w:cs="Symbol" w:hint="default"/>
      </w:rPr>
    </w:lvl>
    <w:lvl w:ilvl="4" w:tplc="502C15B4">
      <w:start w:val="1"/>
      <w:numFmt w:val="bullet"/>
      <w:lvlText w:val="o"/>
      <w:lvlJc w:val="left"/>
      <w:pPr>
        <w:ind w:left="3600" w:hanging="360"/>
      </w:pPr>
      <w:rPr>
        <w:rFonts w:ascii="Courier New" w:eastAsia="Courier New" w:hAnsi="Courier New" w:cs="Courier New" w:hint="default"/>
      </w:rPr>
    </w:lvl>
    <w:lvl w:ilvl="5" w:tplc="13004D82">
      <w:start w:val="1"/>
      <w:numFmt w:val="bullet"/>
      <w:lvlText w:val="§"/>
      <w:lvlJc w:val="left"/>
      <w:pPr>
        <w:ind w:left="4320" w:hanging="360"/>
      </w:pPr>
      <w:rPr>
        <w:rFonts w:ascii="Wingdings" w:eastAsia="Wingdings" w:hAnsi="Wingdings" w:cs="Wingdings" w:hint="default"/>
      </w:rPr>
    </w:lvl>
    <w:lvl w:ilvl="6" w:tplc="00B2E4E8">
      <w:start w:val="1"/>
      <w:numFmt w:val="bullet"/>
      <w:lvlText w:val="·"/>
      <w:lvlJc w:val="left"/>
      <w:pPr>
        <w:ind w:left="5040" w:hanging="360"/>
      </w:pPr>
      <w:rPr>
        <w:rFonts w:ascii="Symbol" w:eastAsia="Symbol" w:hAnsi="Symbol" w:cs="Symbol" w:hint="default"/>
      </w:rPr>
    </w:lvl>
    <w:lvl w:ilvl="7" w:tplc="3C945CD6">
      <w:start w:val="1"/>
      <w:numFmt w:val="bullet"/>
      <w:lvlText w:val="o"/>
      <w:lvlJc w:val="left"/>
      <w:pPr>
        <w:ind w:left="5760" w:hanging="360"/>
      </w:pPr>
      <w:rPr>
        <w:rFonts w:ascii="Courier New" w:eastAsia="Courier New" w:hAnsi="Courier New" w:cs="Courier New" w:hint="default"/>
      </w:rPr>
    </w:lvl>
    <w:lvl w:ilvl="8" w:tplc="0016875C">
      <w:start w:val="1"/>
      <w:numFmt w:val="bullet"/>
      <w:lvlText w:val="§"/>
      <w:lvlJc w:val="left"/>
      <w:pPr>
        <w:ind w:left="6480" w:hanging="360"/>
      </w:pPr>
      <w:rPr>
        <w:rFonts w:ascii="Wingdings" w:eastAsia="Wingdings" w:hAnsi="Wingdings" w:cs="Wingdings" w:hint="default"/>
      </w:rPr>
    </w:lvl>
  </w:abstractNum>
  <w:abstractNum w:abstractNumId="16">
    <w:nsid w:val="750B7818"/>
    <w:multiLevelType w:val="hybridMultilevel"/>
    <w:tmpl w:val="FF04DF08"/>
    <w:lvl w:ilvl="0" w:tplc="FB106082">
      <w:start w:val="1"/>
      <w:numFmt w:val="decimal"/>
      <w:lvlText w:val="%1."/>
      <w:lvlJc w:val="left"/>
      <w:pPr>
        <w:ind w:left="1571" w:hanging="360"/>
      </w:pPr>
    </w:lvl>
    <w:lvl w:ilvl="1" w:tplc="E1B20EC4">
      <w:start w:val="1"/>
      <w:numFmt w:val="lowerLetter"/>
      <w:lvlText w:val="%2."/>
      <w:lvlJc w:val="left"/>
      <w:pPr>
        <w:ind w:left="2291" w:hanging="360"/>
      </w:pPr>
    </w:lvl>
    <w:lvl w:ilvl="2" w:tplc="C2780D92">
      <w:start w:val="1"/>
      <w:numFmt w:val="lowerRoman"/>
      <w:lvlText w:val="%3."/>
      <w:lvlJc w:val="right"/>
      <w:pPr>
        <w:ind w:left="3011" w:hanging="180"/>
      </w:pPr>
    </w:lvl>
    <w:lvl w:ilvl="3" w:tplc="1032ACBC">
      <w:start w:val="1"/>
      <w:numFmt w:val="decimal"/>
      <w:lvlText w:val="%4."/>
      <w:lvlJc w:val="left"/>
      <w:pPr>
        <w:ind w:left="3731" w:hanging="360"/>
      </w:pPr>
    </w:lvl>
    <w:lvl w:ilvl="4" w:tplc="2C68F42A">
      <w:start w:val="1"/>
      <w:numFmt w:val="lowerLetter"/>
      <w:lvlText w:val="%5."/>
      <w:lvlJc w:val="left"/>
      <w:pPr>
        <w:ind w:left="4451" w:hanging="360"/>
      </w:pPr>
    </w:lvl>
    <w:lvl w:ilvl="5" w:tplc="762CF724">
      <w:start w:val="1"/>
      <w:numFmt w:val="lowerRoman"/>
      <w:lvlText w:val="%6."/>
      <w:lvlJc w:val="right"/>
      <w:pPr>
        <w:ind w:left="5171" w:hanging="180"/>
      </w:pPr>
    </w:lvl>
    <w:lvl w:ilvl="6" w:tplc="C7A6BB68">
      <w:start w:val="1"/>
      <w:numFmt w:val="decimal"/>
      <w:lvlText w:val="%7."/>
      <w:lvlJc w:val="left"/>
      <w:pPr>
        <w:ind w:left="5891" w:hanging="360"/>
      </w:pPr>
    </w:lvl>
    <w:lvl w:ilvl="7" w:tplc="362EFBCA">
      <w:start w:val="1"/>
      <w:numFmt w:val="lowerLetter"/>
      <w:lvlText w:val="%8."/>
      <w:lvlJc w:val="left"/>
      <w:pPr>
        <w:ind w:left="6611" w:hanging="360"/>
      </w:pPr>
    </w:lvl>
    <w:lvl w:ilvl="8" w:tplc="232A46F4">
      <w:start w:val="1"/>
      <w:numFmt w:val="lowerRoman"/>
      <w:lvlText w:val="%9."/>
      <w:lvlJc w:val="right"/>
      <w:pPr>
        <w:ind w:left="7331" w:hanging="180"/>
      </w:pPr>
    </w:lvl>
  </w:abstractNum>
  <w:abstractNum w:abstractNumId="17">
    <w:nsid w:val="7C0469D5"/>
    <w:multiLevelType w:val="hybridMultilevel"/>
    <w:tmpl w:val="E11ECFC8"/>
    <w:lvl w:ilvl="0" w:tplc="A0347FC2">
      <w:numFmt w:val="bullet"/>
      <w:lvlText w:val="-"/>
      <w:lvlJc w:val="left"/>
      <w:pPr>
        <w:ind w:left="927" w:hanging="360"/>
      </w:pPr>
      <w:rPr>
        <w:rFonts w:ascii="Times New Roman" w:eastAsia="Times New Roman" w:hAnsi="Times New Roman"/>
      </w:rPr>
    </w:lvl>
    <w:lvl w:ilvl="1" w:tplc="99A4A210">
      <w:start w:val="1"/>
      <w:numFmt w:val="bullet"/>
      <w:lvlText w:val="o"/>
      <w:lvlJc w:val="left"/>
      <w:pPr>
        <w:ind w:left="1647" w:hanging="360"/>
      </w:pPr>
      <w:rPr>
        <w:rFonts w:ascii="Courier New" w:hAnsi="Courier New"/>
      </w:rPr>
    </w:lvl>
    <w:lvl w:ilvl="2" w:tplc="DFAC4490">
      <w:start w:val="1"/>
      <w:numFmt w:val="bullet"/>
      <w:lvlText w:val=""/>
      <w:lvlJc w:val="left"/>
      <w:pPr>
        <w:ind w:left="2367" w:hanging="360"/>
      </w:pPr>
      <w:rPr>
        <w:rFonts w:ascii="Wingdings" w:hAnsi="Wingdings"/>
      </w:rPr>
    </w:lvl>
    <w:lvl w:ilvl="3" w:tplc="B8E84DE4">
      <w:start w:val="1"/>
      <w:numFmt w:val="bullet"/>
      <w:lvlText w:val=""/>
      <w:lvlJc w:val="left"/>
      <w:pPr>
        <w:ind w:left="3087" w:hanging="360"/>
      </w:pPr>
      <w:rPr>
        <w:rFonts w:ascii="Symbol" w:hAnsi="Symbol"/>
      </w:rPr>
    </w:lvl>
    <w:lvl w:ilvl="4" w:tplc="71867A14">
      <w:start w:val="1"/>
      <w:numFmt w:val="bullet"/>
      <w:lvlText w:val="o"/>
      <w:lvlJc w:val="left"/>
      <w:pPr>
        <w:ind w:left="3807" w:hanging="360"/>
      </w:pPr>
      <w:rPr>
        <w:rFonts w:ascii="Courier New" w:hAnsi="Courier New"/>
      </w:rPr>
    </w:lvl>
    <w:lvl w:ilvl="5" w:tplc="DAA2FB4C">
      <w:start w:val="1"/>
      <w:numFmt w:val="bullet"/>
      <w:lvlText w:val=""/>
      <w:lvlJc w:val="left"/>
      <w:pPr>
        <w:ind w:left="4527" w:hanging="360"/>
      </w:pPr>
      <w:rPr>
        <w:rFonts w:ascii="Wingdings" w:hAnsi="Wingdings"/>
      </w:rPr>
    </w:lvl>
    <w:lvl w:ilvl="6" w:tplc="4DFE5776">
      <w:start w:val="1"/>
      <w:numFmt w:val="bullet"/>
      <w:lvlText w:val=""/>
      <w:lvlJc w:val="left"/>
      <w:pPr>
        <w:ind w:left="5247" w:hanging="360"/>
      </w:pPr>
      <w:rPr>
        <w:rFonts w:ascii="Symbol" w:hAnsi="Symbol"/>
      </w:rPr>
    </w:lvl>
    <w:lvl w:ilvl="7" w:tplc="AD529A06">
      <w:start w:val="1"/>
      <w:numFmt w:val="bullet"/>
      <w:lvlText w:val="o"/>
      <w:lvlJc w:val="left"/>
      <w:pPr>
        <w:ind w:left="5967" w:hanging="360"/>
      </w:pPr>
      <w:rPr>
        <w:rFonts w:ascii="Courier New" w:hAnsi="Courier New"/>
      </w:rPr>
    </w:lvl>
    <w:lvl w:ilvl="8" w:tplc="51022882">
      <w:start w:val="1"/>
      <w:numFmt w:val="bullet"/>
      <w:lvlText w:val=""/>
      <w:lvlJc w:val="left"/>
      <w:pPr>
        <w:ind w:left="6687" w:hanging="360"/>
      </w:pPr>
      <w:rPr>
        <w:rFonts w:ascii="Wingdings" w:hAnsi="Wingdings"/>
      </w:rPr>
    </w:lvl>
  </w:abstractNum>
  <w:abstractNum w:abstractNumId="18">
    <w:nsid w:val="7E8B79A0"/>
    <w:multiLevelType w:val="hybridMultilevel"/>
    <w:tmpl w:val="685AC3D0"/>
    <w:lvl w:ilvl="0" w:tplc="8AAA2778">
      <w:start w:val="1"/>
      <w:numFmt w:val="bullet"/>
      <w:lvlText w:val=""/>
      <w:lvlJc w:val="left"/>
      <w:pPr>
        <w:tabs>
          <w:tab w:val="left" w:pos="360"/>
        </w:tabs>
        <w:ind w:left="360" w:hanging="360"/>
      </w:pPr>
      <w:rPr>
        <w:rFonts w:ascii="Symbol" w:hAnsi="Symbol"/>
      </w:rPr>
    </w:lvl>
    <w:lvl w:ilvl="1" w:tplc="976460B8">
      <w:start w:val="1"/>
      <w:numFmt w:val="bullet"/>
      <w:lvlText w:val="o"/>
      <w:lvlJc w:val="left"/>
      <w:pPr>
        <w:ind w:left="1440" w:hanging="360"/>
      </w:pPr>
      <w:rPr>
        <w:rFonts w:ascii="Courier New" w:eastAsia="Courier New" w:hAnsi="Courier New" w:cs="Courier New" w:hint="default"/>
      </w:rPr>
    </w:lvl>
    <w:lvl w:ilvl="2" w:tplc="05E0CD1E">
      <w:start w:val="1"/>
      <w:numFmt w:val="bullet"/>
      <w:lvlText w:val="§"/>
      <w:lvlJc w:val="left"/>
      <w:pPr>
        <w:ind w:left="2160" w:hanging="360"/>
      </w:pPr>
      <w:rPr>
        <w:rFonts w:ascii="Wingdings" w:eastAsia="Wingdings" w:hAnsi="Wingdings" w:cs="Wingdings" w:hint="default"/>
      </w:rPr>
    </w:lvl>
    <w:lvl w:ilvl="3" w:tplc="94BED67A">
      <w:start w:val="1"/>
      <w:numFmt w:val="bullet"/>
      <w:lvlText w:val="·"/>
      <w:lvlJc w:val="left"/>
      <w:pPr>
        <w:ind w:left="2880" w:hanging="360"/>
      </w:pPr>
      <w:rPr>
        <w:rFonts w:ascii="Symbol" w:eastAsia="Symbol" w:hAnsi="Symbol" w:cs="Symbol" w:hint="default"/>
      </w:rPr>
    </w:lvl>
    <w:lvl w:ilvl="4" w:tplc="9E7C81A6">
      <w:start w:val="1"/>
      <w:numFmt w:val="bullet"/>
      <w:lvlText w:val="o"/>
      <w:lvlJc w:val="left"/>
      <w:pPr>
        <w:ind w:left="3600" w:hanging="360"/>
      </w:pPr>
      <w:rPr>
        <w:rFonts w:ascii="Courier New" w:eastAsia="Courier New" w:hAnsi="Courier New" w:cs="Courier New" w:hint="default"/>
      </w:rPr>
    </w:lvl>
    <w:lvl w:ilvl="5" w:tplc="5BAADA9C">
      <w:start w:val="1"/>
      <w:numFmt w:val="bullet"/>
      <w:lvlText w:val="§"/>
      <w:lvlJc w:val="left"/>
      <w:pPr>
        <w:ind w:left="4320" w:hanging="360"/>
      </w:pPr>
      <w:rPr>
        <w:rFonts w:ascii="Wingdings" w:eastAsia="Wingdings" w:hAnsi="Wingdings" w:cs="Wingdings" w:hint="default"/>
      </w:rPr>
    </w:lvl>
    <w:lvl w:ilvl="6" w:tplc="121E76D0">
      <w:start w:val="1"/>
      <w:numFmt w:val="bullet"/>
      <w:lvlText w:val="·"/>
      <w:lvlJc w:val="left"/>
      <w:pPr>
        <w:ind w:left="5040" w:hanging="360"/>
      </w:pPr>
      <w:rPr>
        <w:rFonts w:ascii="Symbol" w:eastAsia="Symbol" w:hAnsi="Symbol" w:cs="Symbol" w:hint="default"/>
      </w:rPr>
    </w:lvl>
    <w:lvl w:ilvl="7" w:tplc="800481C6">
      <w:start w:val="1"/>
      <w:numFmt w:val="bullet"/>
      <w:lvlText w:val="o"/>
      <w:lvlJc w:val="left"/>
      <w:pPr>
        <w:ind w:left="5760" w:hanging="360"/>
      </w:pPr>
      <w:rPr>
        <w:rFonts w:ascii="Courier New" w:eastAsia="Courier New" w:hAnsi="Courier New" w:cs="Courier New" w:hint="default"/>
      </w:rPr>
    </w:lvl>
    <w:lvl w:ilvl="8" w:tplc="123E4776">
      <w:start w:val="1"/>
      <w:numFmt w:val="bullet"/>
      <w:lvlText w:val="§"/>
      <w:lvlJc w:val="left"/>
      <w:pPr>
        <w:ind w:left="6480" w:hanging="360"/>
      </w:pPr>
      <w:rPr>
        <w:rFonts w:ascii="Wingdings" w:eastAsia="Wingdings" w:hAnsi="Wingdings" w:cs="Wingdings" w:hint="default"/>
      </w:rPr>
    </w:lvl>
  </w:abstractNum>
  <w:abstractNum w:abstractNumId="19">
    <w:nsid w:val="7FFE1A8D"/>
    <w:multiLevelType w:val="hybridMultilevel"/>
    <w:tmpl w:val="8F82D5BC"/>
    <w:lvl w:ilvl="0" w:tplc="3CE817B4">
      <w:start w:val="1"/>
      <w:numFmt w:val="decimal"/>
      <w:lvlText w:val="%1."/>
      <w:lvlJc w:val="left"/>
      <w:pPr>
        <w:tabs>
          <w:tab w:val="left" w:pos="360"/>
        </w:tabs>
        <w:ind w:left="360" w:hanging="360"/>
      </w:pPr>
    </w:lvl>
    <w:lvl w:ilvl="1" w:tplc="CDE436DC">
      <w:start w:val="1"/>
      <w:numFmt w:val="bullet"/>
      <w:lvlText w:val="o"/>
      <w:lvlJc w:val="left"/>
      <w:pPr>
        <w:ind w:left="1440" w:hanging="360"/>
      </w:pPr>
      <w:rPr>
        <w:rFonts w:ascii="Courier New" w:eastAsia="Courier New" w:hAnsi="Courier New" w:cs="Courier New" w:hint="default"/>
      </w:rPr>
    </w:lvl>
    <w:lvl w:ilvl="2" w:tplc="17A46D5E">
      <w:start w:val="1"/>
      <w:numFmt w:val="bullet"/>
      <w:lvlText w:val="§"/>
      <w:lvlJc w:val="left"/>
      <w:pPr>
        <w:ind w:left="2160" w:hanging="360"/>
      </w:pPr>
      <w:rPr>
        <w:rFonts w:ascii="Wingdings" w:eastAsia="Wingdings" w:hAnsi="Wingdings" w:cs="Wingdings" w:hint="default"/>
      </w:rPr>
    </w:lvl>
    <w:lvl w:ilvl="3" w:tplc="0750F2CC">
      <w:start w:val="1"/>
      <w:numFmt w:val="bullet"/>
      <w:lvlText w:val="·"/>
      <w:lvlJc w:val="left"/>
      <w:pPr>
        <w:ind w:left="2880" w:hanging="360"/>
      </w:pPr>
      <w:rPr>
        <w:rFonts w:ascii="Symbol" w:eastAsia="Symbol" w:hAnsi="Symbol" w:cs="Symbol" w:hint="default"/>
      </w:rPr>
    </w:lvl>
    <w:lvl w:ilvl="4" w:tplc="0F5CAB0E">
      <w:start w:val="1"/>
      <w:numFmt w:val="bullet"/>
      <w:lvlText w:val="o"/>
      <w:lvlJc w:val="left"/>
      <w:pPr>
        <w:ind w:left="3600" w:hanging="360"/>
      </w:pPr>
      <w:rPr>
        <w:rFonts w:ascii="Courier New" w:eastAsia="Courier New" w:hAnsi="Courier New" w:cs="Courier New" w:hint="default"/>
      </w:rPr>
    </w:lvl>
    <w:lvl w:ilvl="5" w:tplc="C83E8B30">
      <w:start w:val="1"/>
      <w:numFmt w:val="bullet"/>
      <w:lvlText w:val="§"/>
      <w:lvlJc w:val="left"/>
      <w:pPr>
        <w:ind w:left="4320" w:hanging="360"/>
      </w:pPr>
      <w:rPr>
        <w:rFonts w:ascii="Wingdings" w:eastAsia="Wingdings" w:hAnsi="Wingdings" w:cs="Wingdings" w:hint="default"/>
      </w:rPr>
    </w:lvl>
    <w:lvl w:ilvl="6" w:tplc="57827F50">
      <w:start w:val="1"/>
      <w:numFmt w:val="bullet"/>
      <w:lvlText w:val="·"/>
      <w:lvlJc w:val="left"/>
      <w:pPr>
        <w:ind w:left="5040" w:hanging="360"/>
      </w:pPr>
      <w:rPr>
        <w:rFonts w:ascii="Symbol" w:eastAsia="Symbol" w:hAnsi="Symbol" w:cs="Symbol" w:hint="default"/>
      </w:rPr>
    </w:lvl>
    <w:lvl w:ilvl="7" w:tplc="9EF0C3A4">
      <w:start w:val="1"/>
      <w:numFmt w:val="bullet"/>
      <w:lvlText w:val="o"/>
      <w:lvlJc w:val="left"/>
      <w:pPr>
        <w:ind w:left="5760" w:hanging="360"/>
      </w:pPr>
      <w:rPr>
        <w:rFonts w:ascii="Courier New" w:eastAsia="Courier New" w:hAnsi="Courier New" w:cs="Courier New" w:hint="default"/>
      </w:rPr>
    </w:lvl>
    <w:lvl w:ilvl="8" w:tplc="EDAEAADA">
      <w:start w:val="1"/>
      <w:numFmt w:val="bullet"/>
      <w:lvlText w:val="§"/>
      <w:lvlJc w:val="left"/>
      <w:pPr>
        <w:ind w:left="6480" w:hanging="360"/>
      </w:pPr>
      <w:rPr>
        <w:rFonts w:ascii="Wingdings" w:eastAsia="Wingdings" w:hAnsi="Wingdings" w:cs="Wingdings" w:hint="default"/>
      </w:rPr>
    </w:lvl>
  </w:abstractNum>
  <w:num w:numId="1">
    <w:abstractNumId w:val="15"/>
  </w:num>
  <w:num w:numId="2">
    <w:abstractNumId w:val="7"/>
  </w:num>
  <w:num w:numId="3">
    <w:abstractNumId w:val="11"/>
  </w:num>
  <w:num w:numId="4">
    <w:abstractNumId w:val="2"/>
  </w:num>
  <w:num w:numId="5">
    <w:abstractNumId w:val="10"/>
  </w:num>
  <w:num w:numId="6">
    <w:abstractNumId w:val="8"/>
  </w:num>
  <w:num w:numId="7">
    <w:abstractNumId w:val="5"/>
  </w:num>
  <w:num w:numId="8">
    <w:abstractNumId w:val="6"/>
  </w:num>
  <w:num w:numId="9">
    <w:abstractNumId w:val="14"/>
  </w:num>
  <w:num w:numId="10">
    <w:abstractNumId w:val="4"/>
  </w:num>
  <w:num w:numId="11">
    <w:abstractNumId w:val="9"/>
  </w:num>
  <w:num w:numId="12">
    <w:abstractNumId w:val="13"/>
  </w:num>
  <w:num w:numId="13">
    <w:abstractNumId w:val="12"/>
  </w:num>
  <w:num w:numId="14">
    <w:abstractNumId w:val="3"/>
  </w:num>
  <w:num w:numId="15">
    <w:abstractNumId w:val="18"/>
  </w:num>
  <w:num w:numId="16">
    <w:abstractNumId w:val="19"/>
  </w:num>
  <w:num w:numId="17">
    <w:abstractNumId w:val="0"/>
  </w:num>
  <w:num w:numId="18">
    <w:abstractNumId w:val="17"/>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A9"/>
    <w:rsid w:val="005A168A"/>
    <w:rsid w:val="00A75E6B"/>
    <w:rsid w:val="00C71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bidi="ar-SA"/>
    </w:rPr>
  </w:style>
  <w:style w:type="paragraph" w:styleId="Heading1">
    <w:name w:val="heading 1"/>
    <w:basedOn w:val="Normal"/>
    <w:next w:val="Normal"/>
    <w:link w:val="Heading1Char"/>
    <w:pPr>
      <w:keepNext/>
      <w:outlineLvl w:val="0"/>
    </w:pPr>
    <w:rPr>
      <w:rFonts w:ascii="VNI-Times" w:hAnsi="VNI-Times"/>
      <w:sz w:val="26"/>
    </w:rPr>
  </w:style>
  <w:style w:type="paragraph" w:styleId="Heading2">
    <w:name w:val="heading 2"/>
    <w:basedOn w:val="Normal"/>
    <w:next w:val="Normal"/>
    <w:link w:val="Heading2Char"/>
    <w:pPr>
      <w:keepNext/>
      <w:jc w:val="center"/>
      <w:outlineLvl w:val="1"/>
    </w:pPr>
    <w:rPr>
      <w:rFonts w:ascii="VNI-Times" w:hAnsi="VNI-Times"/>
      <w:sz w:val="26"/>
    </w:rPr>
  </w:style>
  <w:style w:type="paragraph" w:styleId="Heading3">
    <w:name w:val="heading 3"/>
    <w:basedOn w:val="Normal"/>
    <w:next w:val="Normal"/>
    <w:link w:val="Heading3Char"/>
    <w:pPr>
      <w:keepNext/>
      <w:jc w:val="center"/>
      <w:outlineLvl w:val="2"/>
    </w:pPr>
    <w:rPr>
      <w:rFonts w:ascii="VNI-Times" w:hAnsi="VNI-Times"/>
      <w:b/>
      <w:i/>
      <w:sz w:val="26"/>
    </w:rPr>
  </w:style>
  <w:style w:type="paragraph" w:styleId="Heading4">
    <w:name w:val="heading 4"/>
    <w:basedOn w:val="Normal"/>
    <w:next w:val="Normal"/>
    <w:link w:val="Heading4Char"/>
    <w:pPr>
      <w:keepNext/>
      <w:jc w:val="center"/>
      <w:outlineLvl w:val="3"/>
    </w:pPr>
    <w:rPr>
      <w:rFonts w:ascii="VNI-Times" w:hAnsi="VNI-Times"/>
      <w:b/>
      <w:sz w:val="26"/>
    </w:rPr>
  </w:style>
  <w:style w:type="paragraph" w:styleId="Heading5">
    <w:name w:val="heading 5"/>
    <w:basedOn w:val="Normal"/>
    <w:next w:val="Normal"/>
    <w:link w:val="Heading5Char"/>
    <w:pPr>
      <w:keepNext/>
      <w:jc w:val="both"/>
      <w:outlineLvl w:val="4"/>
    </w:pPr>
    <w:rPr>
      <w:rFonts w:ascii="VNI-Times" w:hAnsi="VNI-Times"/>
      <w:sz w:val="26"/>
    </w:rPr>
  </w:style>
  <w:style w:type="paragraph" w:styleId="Heading6">
    <w:name w:val="heading 6"/>
    <w:basedOn w:val="Normal"/>
    <w:next w:val="Normal"/>
    <w:link w:val="Heading6Char"/>
    <w:pPr>
      <w:keepNext/>
      <w:ind w:firstLine="567"/>
      <w:jc w:val="both"/>
      <w:outlineLvl w:val="5"/>
    </w:pPr>
    <w:rPr>
      <w:rFonts w:ascii="VNI-Times" w:hAnsi="VNI-Times"/>
      <w:sz w:val="26"/>
    </w:rPr>
  </w:style>
  <w:style w:type="paragraph" w:styleId="Heading7">
    <w:name w:val="heading 7"/>
    <w:basedOn w:val="Normal"/>
    <w:next w:val="Normal"/>
    <w:link w:val="Heading7Char"/>
    <w:pPr>
      <w:keepNext/>
      <w:ind w:firstLine="567"/>
      <w:jc w:val="center"/>
      <w:outlineLvl w:val="6"/>
    </w:pPr>
    <w:rPr>
      <w:rFonts w:ascii="VNI-Times" w:hAnsi="VNI-Times"/>
      <w:b/>
      <w:i/>
      <w:sz w:val="26"/>
    </w:rPr>
  </w:style>
  <w:style w:type="paragraph" w:styleId="Heading8">
    <w:name w:val="heading 8"/>
    <w:basedOn w:val="Normal"/>
    <w:next w:val="Normal"/>
    <w:link w:val="Heading8Char"/>
    <w:pPr>
      <w:keepNext/>
      <w:ind w:firstLine="567"/>
      <w:jc w:val="center"/>
      <w:outlineLvl w:val="7"/>
    </w:pPr>
    <w:rPr>
      <w:rFonts w:ascii="VNI-Times" w:hAnsi="VNI-Times"/>
      <w:b/>
      <w:sz w:val="26"/>
    </w:rPr>
  </w:style>
  <w:style w:type="paragraph" w:styleId="Heading9">
    <w:name w:val="heading 9"/>
    <w:basedOn w:val="Normal"/>
    <w:next w:val="Normal"/>
    <w:link w:val="Heading9Char"/>
    <w:semiHidden/>
    <w:pPr>
      <w:spacing w:before="240" w:after="60"/>
      <w:outlineLvl w:val="8"/>
    </w:pPr>
    <w:rPr>
      <w:rFonts w:ascii="Calibri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
    <w:name w:val="Footer Char"/>
    <w:basedOn w:val="DefaultParagraphFont"/>
    <w:link w:val="Footer"/>
    <w:uiPriority w:val="99"/>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odyText">
    <w:name w:val="Body Text"/>
    <w:basedOn w:val="Normal"/>
    <w:link w:val="BodyTextChar"/>
    <w:pPr>
      <w:spacing w:before="240"/>
    </w:pPr>
    <w:rPr>
      <w:rFonts w:ascii="VNI-Times" w:hAnsi="VNI-Times"/>
      <w:sz w:val="26"/>
    </w:rPr>
  </w:style>
  <w:style w:type="character" w:styleId="Hyperlink">
    <w:name w:val="Hyperlink"/>
    <w:rPr>
      <w:color w:val="0000FF"/>
      <w:u w:val="single"/>
    </w:rPr>
  </w:style>
  <w:style w:type="paragraph" w:styleId="BodyText2">
    <w:name w:val="Body Text 2"/>
    <w:basedOn w:val="Normal"/>
    <w:pPr>
      <w:jc w:val="both"/>
    </w:pPr>
    <w:rPr>
      <w:rFonts w:ascii="VNI-Times" w:hAnsi="VNI-Times"/>
      <w:sz w:val="26"/>
    </w:rPr>
  </w:style>
  <w:style w:type="paragraph" w:styleId="BodyText3">
    <w:name w:val="Body Text 3"/>
    <w:basedOn w:val="Normal"/>
    <w:pPr>
      <w:jc w:val="both"/>
    </w:pPr>
    <w:rPr>
      <w:rFonts w:ascii="VNI-Times" w:hAnsi="VNI-Times"/>
      <w:i/>
      <w:sz w:val="26"/>
    </w:rPr>
  </w:style>
  <w:style w:type="paragraph" w:styleId="BodyTextIndent">
    <w:name w:val="Body Text Indent"/>
    <w:basedOn w:val="Normal"/>
    <w:pPr>
      <w:ind w:firstLine="567"/>
      <w:jc w:val="both"/>
    </w:pPr>
    <w:rPr>
      <w:rFonts w:ascii="VNI-Times" w:hAnsi="VNI-Times"/>
      <w:sz w:val="26"/>
    </w:rPr>
  </w:style>
  <w:style w:type="paragraph" w:styleId="Title">
    <w:name w:val="Title"/>
    <w:basedOn w:val="Normal"/>
    <w:link w:val="TitleChar"/>
    <w:pPr>
      <w:ind w:firstLine="720"/>
      <w:jc w:val="center"/>
    </w:pPr>
    <w:rPr>
      <w:sz w:val="28"/>
    </w:rPr>
  </w:style>
  <w:style w:type="paragraph" w:styleId="Footer">
    <w:name w:val="footer"/>
    <w:basedOn w:val="Normal"/>
    <w:link w:val="FooterChar"/>
    <w:pPr>
      <w:tabs>
        <w:tab w:val="center" w:pos="4320"/>
        <w:tab w:val="right" w:pos="8640"/>
      </w:tabs>
    </w:pPr>
    <w:rPr>
      <w:rFonts w:ascii="VNI-Times" w:hAnsi="VNI-Times"/>
      <w:sz w:val="26"/>
    </w:rPr>
  </w:style>
  <w:style w:type="paragraph" w:styleId="BodyTextIndent2">
    <w:name w:val="Body Text Indent 2"/>
    <w:basedOn w:val="Normal"/>
    <w:pPr>
      <w:ind w:firstLine="709"/>
      <w:jc w:val="both"/>
    </w:pPr>
    <w:rPr>
      <w:sz w:val="26"/>
    </w:r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BalloonText">
    <w:name w:val="Balloon Text"/>
    <w:basedOn w:val="Normal"/>
    <w:semiHidden/>
    <w:rPr>
      <w:rFonts w:ascii="Tahoma" w:hAnsi="Tahoma"/>
      <w:sz w:val="16"/>
      <w:szCs w:val="16"/>
    </w:rPr>
  </w:style>
  <w:style w:type="paragraph" w:customStyle="1" w:styleId="Char">
    <w:name w:val="Char"/>
    <w:next w:val="Normal"/>
    <w:semiHidden/>
    <w:pPr>
      <w:spacing w:after="160" w:line="240" w:lineRule="exact"/>
      <w:jc w:val="both"/>
    </w:pPr>
    <w:rPr>
      <w:sz w:val="28"/>
      <w:lang w:bidi="ar-SA"/>
    </w:rPr>
  </w:style>
  <w:style w:type="paragraph" w:customStyle="1" w:styleId="CharCharCharCharCharCharCharCharCharChar">
    <w:name w:val="Char Char Char Char Char Char Char Char Char Char"/>
    <w:next w:val="Normal"/>
    <w:semiHidden/>
    <w:pPr>
      <w:spacing w:after="160" w:line="240" w:lineRule="exact"/>
      <w:jc w:val="both"/>
    </w:pPr>
    <w:rPr>
      <w:sz w:val="28"/>
      <w:lang w:bidi="ar-SA"/>
    </w:rPr>
  </w:style>
  <w:style w:type="table" w:styleId="TableGrid">
    <w:name w:val="Table Grid"/>
    <w:basedOn w:val="TableNormal"/>
    <w:tblPr>
      <w:tblInd w:w="0" w:type="dxa"/>
      <w:tblCellMar>
        <w:top w:w="0" w:type="dxa"/>
        <w:left w:w="108" w:type="dxa"/>
        <w:bottom w:w="0" w:type="dxa"/>
        <w:right w:w="108" w:type="dxa"/>
      </w:tblCellMar>
    </w:tblPr>
  </w:style>
  <w:style w:type="paragraph" w:styleId="BlockText">
    <w:name w:val="Block Text"/>
    <w:basedOn w:val="Normal"/>
    <w:pPr>
      <w:keepLines/>
      <w:widowControl w:val="0"/>
      <w:spacing w:before="120" w:after="120"/>
      <w:ind w:left="540" w:right="425" w:firstLine="900"/>
      <w:jc w:val="both"/>
    </w:pPr>
    <w:rPr>
      <w:rFonts w:ascii="VNI-Times" w:hAnsi="VNI-Times"/>
      <w:sz w:val="26"/>
    </w:rPr>
  </w:style>
  <w:style w:type="character" w:customStyle="1" w:styleId="Heading9Char">
    <w:name w:val="Heading 9 Char"/>
    <w:link w:val="Heading9"/>
    <w:semiHidden/>
    <w:rPr>
      <w:rFonts w:ascii="Calibri Light" w:eastAsia="Times New Roman" w:hAnsi="Calibri Light"/>
      <w:sz w:val="22"/>
      <w:szCs w:val="22"/>
    </w:rPr>
  </w:style>
  <w:style w:type="paragraph" w:styleId="NormalWeb">
    <w:name w:val="Normal (Web)"/>
    <w:basedOn w:val="Normal"/>
    <w:pPr>
      <w:spacing w:before="100" w:beforeAutospacing="1" w:after="100" w:afterAutospacing="1"/>
    </w:pPr>
    <w:rPr>
      <w:sz w:val="24"/>
      <w:szCs w:val="24"/>
    </w:rPr>
  </w:style>
  <w:style w:type="paragraph" w:customStyle="1" w:styleId="CharCharCharCharCharCharCharCharCharCharCharCharCharCharCharChar">
    <w:name w:val="Char Char Char Char Char Char Char Char Char Char Char Char Char Char Char Char"/>
    <w:basedOn w:val="Normal"/>
    <w:semiHidden/>
    <w:pPr>
      <w:spacing w:after="160" w:line="240" w:lineRule="exact"/>
    </w:pPr>
    <w:rPr>
      <w:rFonts w:ascii="Arial" w:hAnsi="Arial"/>
      <w:sz w:val="22"/>
      <w:lang w:val="nl-NL"/>
    </w:rPr>
  </w:style>
  <w:style w:type="character" w:customStyle="1" w:styleId="BodyTextChar">
    <w:name w:val="Body Text Char"/>
    <w:link w:val="BodyText"/>
    <w:rPr>
      <w:rFonts w:ascii="VNI-Times" w:hAnsi="VNI-Times"/>
      <w:sz w:val="26"/>
    </w:rPr>
  </w:style>
  <w:style w:type="character" w:customStyle="1" w:styleId="HeaderChar">
    <w:name w:val="Header Char"/>
    <w:link w:val="Head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bidi="ar-SA"/>
    </w:rPr>
  </w:style>
  <w:style w:type="paragraph" w:styleId="Heading1">
    <w:name w:val="heading 1"/>
    <w:basedOn w:val="Normal"/>
    <w:next w:val="Normal"/>
    <w:link w:val="Heading1Char"/>
    <w:pPr>
      <w:keepNext/>
      <w:outlineLvl w:val="0"/>
    </w:pPr>
    <w:rPr>
      <w:rFonts w:ascii="VNI-Times" w:hAnsi="VNI-Times"/>
      <w:sz w:val="26"/>
    </w:rPr>
  </w:style>
  <w:style w:type="paragraph" w:styleId="Heading2">
    <w:name w:val="heading 2"/>
    <w:basedOn w:val="Normal"/>
    <w:next w:val="Normal"/>
    <w:link w:val="Heading2Char"/>
    <w:pPr>
      <w:keepNext/>
      <w:jc w:val="center"/>
      <w:outlineLvl w:val="1"/>
    </w:pPr>
    <w:rPr>
      <w:rFonts w:ascii="VNI-Times" w:hAnsi="VNI-Times"/>
      <w:sz w:val="26"/>
    </w:rPr>
  </w:style>
  <w:style w:type="paragraph" w:styleId="Heading3">
    <w:name w:val="heading 3"/>
    <w:basedOn w:val="Normal"/>
    <w:next w:val="Normal"/>
    <w:link w:val="Heading3Char"/>
    <w:pPr>
      <w:keepNext/>
      <w:jc w:val="center"/>
      <w:outlineLvl w:val="2"/>
    </w:pPr>
    <w:rPr>
      <w:rFonts w:ascii="VNI-Times" w:hAnsi="VNI-Times"/>
      <w:b/>
      <w:i/>
      <w:sz w:val="26"/>
    </w:rPr>
  </w:style>
  <w:style w:type="paragraph" w:styleId="Heading4">
    <w:name w:val="heading 4"/>
    <w:basedOn w:val="Normal"/>
    <w:next w:val="Normal"/>
    <w:link w:val="Heading4Char"/>
    <w:pPr>
      <w:keepNext/>
      <w:jc w:val="center"/>
      <w:outlineLvl w:val="3"/>
    </w:pPr>
    <w:rPr>
      <w:rFonts w:ascii="VNI-Times" w:hAnsi="VNI-Times"/>
      <w:b/>
      <w:sz w:val="26"/>
    </w:rPr>
  </w:style>
  <w:style w:type="paragraph" w:styleId="Heading5">
    <w:name w:val="heading 5"/>
    <w:basedOn w:val="Normal"/>
    <w:next w:val="Normal"/>
    <w:link w:val="Heading5Char"/>
    <w:pPr>
      <w:keepNext/>
      <w:jc w:val="both"/>
      <w:outlineLvl w:val="4"/>
    </w:pPr>
    <w:rPr>
      <w:rFonts w:ascii="VNI-Times" w:hAnsi="VNI-Times"/>
      <w:sz w:val="26"/>
    </w:rPr>
  </w:style>
  <w:style w:type="paragraph" w:styleId="Heading6">
    <w:name w:val="heading 6"/>
    <w:basedOn w:val="Normal"/>
    <w:next w:val="Normal"/>
    <w:link w:val="Heading6Char"/>
    <w:pPr>
      <w:keepNext/>
      <w:ind w:firstLine="567"/>
      <w:jc w:val="both"/>
      <w:outlineLvl w:val="5"/>
    </w:pPr>
    <w:rPr>
      <w:rFonts w:ascii="VNI-Times" w:hAnsi="VNI-Times"/>
      <w:sz w:val="26"/>
    </w:rPr>
  </w:style>
  <w:style w:type="paragraph" w:styleId="Heading7">
    <w:name w:val="heading 7"/>
    <w:basedOn w:val="Normal"/>
    <w:next w:val="Normal"/>
    <w:link w:val="Heading7Char"/>
    <w:pPr>
      <w:keepNext/>
      <w:ind w:firstLine="567"/>
      <w:jc w:val="center"/>
      <w:outlineLvl w:val="6"/>
    </w:pPr>
    <w:rPr>
      <w:rFonts w:ascii="VNI-Times" w:hAnsi="VNI-Times"/>
      <w:b/>
      <w:i/>
      <w:sz w:val="26"/>
    </w:rPr>
  </w:style>
  <w:style w:type="paragraph" w:styleId="Heading8">
    <w:name w:val="heading 8"/>
    <w:basedOn w:val="Normal"/>
    <w:next w:val="Normal"/>
    <w:link w:val="Heading8Char"/>
    <w:pPr>
      <w:keepNext/>
      <w:ind w:firstLine="567"/>
      <w:jc w:val="center"/>
      <w:outlineLvl w:val="7"/>
    </w:pPr>
    <w:rPr>
      <w:rFonts w:ascii="VNI-Times" w:hAnsi="VNI-Times"/>
      <w:b/>
      <w:sz w:val="26"/>
    </w:rPr>
  </w:style>
  <w:style w:type="paragraph" w:styleId="Heading9">
    <w:name w:val="heading 9"/>
    <w:basedOn w:val="Normal"/>
    <w:next w:val="Normal"/>
    <w:link w:val="Heading9Char"/>
    <w:semiHidden/>
    <w:pPr>
      <w:spacing w:before="240" w:after="60"/>
      <w:outlineLvl w:val="8"/>
    </w:pPr>
    <w:rPr>
      <w:rFonts w:ascii="Calibri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
    <w:name w:val="Footer Char"/>
    <w:basedOn w:val="DefaultParagraphFont"/>
    <w:link w:val="Footer"/>
    <w:uiPriority w:val="99"/>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odyText">
    <w:name w:val="Body Text"/>
    <w:basedOn w:val="Normal"/>
    <w:link w:val="BodyTextChar"/>
    <w:pPr>
      <w:spacing w:before="240"/>
    </w:pPr>
    <w:rPr>
      <w:rFonts w:ascii="VNI-Times" w:hAnsi="VNI-Times"/>
      <w:sz w:val="26"/>
    </w:rPr>
  </w:style>
  <w:style w:type="character" w:styleId="Hyperlink">
    <w:name w:val="Hyperlink"/>
    <w:rPr>
      <w:color w:val="0000FF"/>
      <w:u w:val="single"/>
    </w:rPr>
  </w:style>
  <w:style w:type="paragraph" w:styleId="BodyText2">
    <w:name w:val="Body Text 2"/>
    <w:basedOn w:val="Normal"/>
    <w:pPr>
      <w:jc w:val="both"/>
    </w:pPr>
    <w:rPr>
      <w:rFonts w:ascii="VNI-Times" w:hAnsi="VNI-Times"/>
      <w:sz w:val="26"/>
    </w:rPr>
  </w:style>
  <w:style w:type="paragraph" w:styleId="BodyText3">
    <w:name w:val="Body Text 3"/>
    <w:basedOn w:val="Normal"/>
    <w:pPr>
      <w:jc w:val="both"/>
    </w:pPr>
    <w:rPr>
      <w:rFonts w:ascii="VNI-Times" w:hAnsi="VNI-Times"/>
      <w:i/>
      <w:sz w:val="26"/>
    </w:rPr>
  </w:style>
  <w:style w:type="paragraph" w:styleId="BodyTextIndent">
    <w:name w:val="Body Text Indent"/>
    <w:basedOn w:val="Normal"/>
    <w:pPr>
      <w:ind w:firstLine="567"/>
      <w:jc w:val="both"/>
    </w:pPr>
    <w:rPr>
      <w:rFonts w:ascii="VNI-Times" w:hAnsi="VNI-Times"/>
      <w:sz w:val="26"/>
    </w:rPr>
  </w:style>
  <w:style w:type="paragraph" w:styleId="Title">
    <w:name w:val="Title"/>
    <w:basedOn w:val="Normal"/>
    <w:link w:val="TitleChar"/>
    <w:pPr>
      <w:ind w:firstLine="720"/>
      <w:jc w:val="center"/>
    </w:pPr>
    <w:rPr>
      <w:sz w:val="28"/>
    </w:rPr>
  </w:style>
  <w:style w:type="paragraph" w:styleId="Footer">
    <w:name w:val="footer"/>
    <w:basedOn w:val="Normal"/>
    <w:link w:val="FooterChar"/>
    <w:pPr>
      <w:tabs>
        <w:tab w:val="center" w:pos="4320"/>
        <w:tab w:val="right" w:pos="8640"/>
      </w:tabs>
    </w:pPr>
    <w:rPr>
      <w:rFonts w:ascii="VNI-Times" w:hAnsi="VNI-Times"/>
      <w:sz w:val="26"/>
    </w:rPr>
  </w:style>
  <w:style w:type="paragraph" w:styleId="BodyTextIndent2">
    <w:name w:val="Body Text Indent 2"/>
    <w:basedOn w:val="Normal"/>
    <w:pPr>
      <w:ind w:firstLine="709"/>
      <w:jc w:val="both"/>
    </w:pPr>
    <w:rPr>
      <w:sz w:val="26"/>
    </w:r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BalloonText">
    <w:name w:val="Balloon Text"/>
    <w:basedOn w:val="Normal"/>
    <w:semiHidden/>
    <w:rPr>
      <w:rFonts w:ascii="Tahoma" w:hAnsi="Tahoma"/>
      <w:sz w:val="16"/>
      <w:szCs w:val="16"/>
    </w:rPr>
  </w:style>
  <w:style w:type="paragraph" w:customStyle="1" w:styleId="Char">
    <w:name w:val="Char"/>
    <w:next w:val="Normal"/>
    <w:semiHidden/>
    <w:pPr>
      <w:spacing w:after="160" w:line="240" w:lineRule="exact"/>
      <w:jc w:val="both"/>
    </w:pPr>
    <w:rPr>
      <w:sz w:val="28"/>
      <w:lang w:bidi="ar-SA"/>
    </w:rPr>
  </w:style>
  <w:style w:type="paragraph" w:customStyle="1" w:styleId="CharCharCharCharCharCharCharCharCharChar">
    <w:name w:val="Char Char Char Char Char Char Char Char Char Char"/>
    <w:next w:val="Normal"/>
    <w:semiHidden/>
    <w:pPr>
      <w:spacing w:after="160" w:line="240" w:lineRule="exact"/>
      <w:jc w:val="both"/>
    </w:pPr>
    <w:rPr>
      <w:sz w:val="28"/>
      <w:lang w:bidi="ar-SA"/>
    </w:rPr>
  </w:style>
  <w:style w:type="table" w:styleId="TableGrid">
    <w:name w:val="Table Grid"/>
    <w:basedOn w:val="TableNormal"/>
    <w:tblPr>
      <w:tblInd w:w="0" w:type="dxa"/>
      <w:tblCellMar>
        <w:top w:w="0" w:type="dxa"/>
        <w:left w:w="108" w:type="dxa"/>
        <w:bottom w:w="0" w:type="dxa"/>
        <w:right w:w="108" w:type="dxa"/>
      </w:tblCellMar>
    </w:tblPr>
  </w:style>
  <w:style w:type="paragraph" w:styleId="BlockText">
    <w:name w:val="Block Text"/>
    <w:basedOn w:val="Normal"/>
    <w:pPr>
      <w:keepLines/>
      <w:widowControl w:val="0"/>
      <w:spacing w:before="120" w:after="120"/>
      <w:ind w:left="540" w:right="425" w:firstLine="900"/>
      <w:jc w:val="both"/>
    </w:pPr>
    <w:rPr>
      <w:rFonts w:ascii="VNI-Times" w:hAnsi="VNI-Times"/>
      <w:sz w:val="26"/>
    </w:rPr>
  </w:style>
  <w:style w:type="character" w:customStyle="1" w:styleId="Heading9Char">
    <w:name w:val="Heading 9 Char"/>
    <w:link w:val="Heading9"/>
    <w:semiHidden/>
    <w:rPr>
      <w:rFonts w:ascii="Calibri Light" w:eastAsia="Times New Roman" w:hAnsi="Calibri Light"/>
      <w:sz w:val="22"/>
      <w:szCs w:val="22"/>
    </w:rPr>
  </w:style>
  <w:style w:type="paragraph" w:styleId="NormalWeb">
    <w:name w:val="Normal (Web)"/>
    <w:basedOn w:val="Normal"/>
    <w:pPr>
      <w:spacing w:before="100" w:beforeAutospacing="1" w:after="100" w:afterAutospacing="1"/>
    </w:pPr>
    <w:rPr>
      <w:sz w:val="24"/>
      <w:szCs w:val="24"/>
    </w:rPr>
  </w:style>
  <w:style w:type="paragraph" w:customStyle="1" w:styleId="CharCharCharCharCharCharCharCharCharCharCharCharCharCharCharChar">
    <w:name w:val="Char Char Char Char Char Char Char Char Char Char Char Char Char Char Char Char"/>
    <w:basedOn w:val="Normal"/>
    <w:semiHidden/>
    <w:pPr>
      <w:spacing w:after="160" w:line="240" w:lineRule="exact"/>
    </w:pPr>
    <w:rPr>
      <w:rFonts w:ascii="Arial" w:hAnsi="Arial"/>
      <w:sz w:val="22"/>
      <w:lang w:val="nl-NL"/>
    </w:rPr>
  </w:style>
  <w:style w:type="character" w:customStyle="1" w:styleId="BodyTextChar">
    <w:name w:val="Body Text Char"/>
    <w:link w:val="BodyText"/>
    <w:rPr>
      <w:rFonts w:ascii="VNI-Times" w:hAnsi="VNI-Times"/>
      <w:sz w:val="26"/>
    </w:rPr>
  </w:style>
  <w:style w:type="character" w:customStyle="1" w:styleId="HeaderChar">
    <w:name w:val="Header Char"/>
    <w:link w:val="Head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E37C4-C88C-4D3E-BCD3-F9938FA3DB8A}"/>
</file>

<file path=customXml/itemProps2.xml><?xml version="1.0" encoding="utf-8"?>
<ds:datastoreItem xmlns:ds="http://schemas.openxmlformats.org/officeDocument/2006/customXml" ds:itemID="{84C99157-21CC-4C96-95C3-4027B46E912A}"/>
</file>

<file path=customXml/itemProps3.xml><?xml version="1.0" encoding="utf-8"?>
<ds:datastoreItem xmlns:ds="http://schemas.openxmlformats.org/officeDocument/2006/customXml" ds:itemID="{C0DAB7BE-BFA3-454F-8C4B-AF36FFE2361F}"/>
</file>

<file path=docProps/app.xml><?xml version="1.0" encoding="utf-8"?>
<Properties xmlns="http://schemas.openxmlformats.org/officeDocument/2006/extended-properties" xmlns:vt="http://schemas.openxmlformats.org/officeDocument/2006/docPropsVTypes">
  <Template>Normal</Template>
  <TotalTime>0</TotalTime>
  <Pages>6</Pages>
  <Words>2052</Words>
  <Characters>11697</Characters>
  <Application>Microsoft Office Word</Application>
  <DocSecurity>0</DocSecurity>
  <Lines>97</Lines>
  <Paragraphs>27</Paragraphs>
  <ScaleCrop>false</ScaleCrop>
  <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2020-11-11T07:50:00Z</dcterms:created>
  <dcterms:modified xsi:type="dcterms:W3CDTF">2020-11-11T07:50:00Z</dcterms:modified>
</cp:coreProperties>
</file>